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29" w:rsidRDefault="00000310">
      <w:pPr>
        <w:pStyle w:val="af1"/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2E6529" w:rsidRDefault="00000310">
      <w:pPr>
        <w:pStyle w:val="af1"/>
        <w:jc w:val="center"/>
        <w:rPr>
          <w:b/>
          <w:sz w:val="32"/>
        </w:rPr>
      </w:pPr>
      <w:r>
        <w:rPr>
          <w:b/>
          <w:sz w:val="32"/>
        </w:rPr>
        <w:t>КУРСКАЯ ОБЛАСТЬ МЕДВЕНСКИЙ РАЙОН</w:t>
      </w:r>
    </w:p>
    <w:p w:rsidR="002E6529" w:rsidRDefault="00000310">
      <w:pPr>
        <w:pStyle w:val="af1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2E6529" w:rsidRDefault="00000310">
      <w:pPr>
        <w:pStyle w:val="af1"/>
        <w:jc w:val="center"/>
        <w:rPr>
          <w:b/>
          <w:sz w:val="32"/>
        </w:rPr>
      </w:pPr>
      <w:r>
        <w:rPr>
          <w:b/>
          <w:sz w:val="32"/>
        </w:rPr>
        <w:t xml:space="preserve"> НИЖНЕРЕУТЧАНСКОГО СЕЛЬСОВЕТА</w:t>
      </w:r>
    </w:p>
    <w:p w:rsidR="002E6529" w:rsidRDefault="002E6529">
      <w:pPr>
        <w:pStyle w:val="af1"/>
        <w:jc w:val="center"/>
        <w:rPr>
          <w:b/>
          <w:sz w:val="32"/>
        </w:rPr>
      </w:pPr>
    </w:p>
    <w:p w:rsidR="002E6529" w:rsidRDefault="00000310">
      <w:pPr>
        <w:pStyle w:val="af1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E6529" w:rsidRDefault="00000310">
      <w:pPr>
        <w:jc w:val="center"/>
        <w:rPr>
          <w:b/>
          <w:sz w:val="32"/>
        </w:rPr>
      </w:pPr>
      <w:r>
        <w:rPr>
          <w:b/>
          <w:sz w:val="32"/>
        </w:rPr>
        <w:t>от 29 декабря2021 года № 112-па</w:t>
      </w:r>
    </w:p>
    <w:p w:rsidR="002E6529" w:rsidRDefault="002E6529">
      <w:pPr>
        <w:rPr>
          <w:b/>
          <w:sz w:val="32"/>
        </w:rPr>
      </w:pPr>
    </w:p>
    <w:p w:rsidR="002E6529" w:rsidRDefault="00000310">
      <w:pPr>
        <w:pStyle w:val="af1"/>
        <w:jc w:val="center"/>
        <w:rPr>
          <w:b/>
          <w:sz w:val="32"/>
        </w:rPr>
      </w:pPr>
      <w:r>
        <w:rPr>
          <w:b/>
          <w:sz w:val="32"/>
        </w:rPr>
        <w:t xml:space="preserve">О внесении изменений в Постановление Администрации Нижнереутчанского сельсовета Медвенского района Курской </w:t>
      </w:r>
      <w:r>
        <w:rPr>
          <w:b/>
          <w:sz w:val="32"/>
        </w:rPr>
        <w:t>области от 20.12.2019 №136-па «</w:t>
      </w:r>
      <w:r>
        <w:rPr>
          <w:b/>
          <w:sz w:val="32"/>
        </w:rPr>
        <w:t>Об утверждении муниципальной программы «Профилактика правонарушений в Нижнереутчанском сельсовете Медвенского района Курской области на 2020-2022 годы»»</w:t>
      </w:r>
    </w:p>
    <w:p w:rsidR="002E6529" w:rsidRDefault="002E6529">
      <w:pPr>
        <w:spacing w:line="100" w:lineRule="atLeast"/>
        <w:jc w:val="center"/>
        <w:rPr>
          <w:sz w:val="24"/>
        </w:rPr>
      </w:pPr>
    </w:p>
    <w:p w:rsidR="002E6529" w:rsidRDefault="002E6529">
      <w:pPr>
        <w:spacing w:line="100" w:lineRule="atLeast"/>
        <w:jc w:val="both"/>
        <w:rPr>
          <w:sz w:val="24"/>
        </w:rPr>
      </w:pPr>
    </w:p>
    <w:p w:rsidR="002E6529" w:rsidRDefault="002E6529">
      <w:pPr>
        <w:spacing w:line="100" w:lineRule="atLeast"/>
        <w:jc w:val="both"/>
        <w:rPr>
          <w:sz w:val="24"/>
        </w:rPr>
      </w:pPr>
    </w:p>
    <w:p w:rsidR="002E6529" w:rsidRDefault="002E6529">
      <w:pPr>
        <w:spacing w:line="100" w:lineRule="atLeast"/>
        <w:jc w:val="both"/>
        <w:rPr>
          <w:sz w:val="24"/>
        </w:rPr>
      </w:pPr>
    </w:p>
    <w:p w:rsidR="002E6529" w:rsidRDefault="00000310">
      <w:pPr>
        <w:spacing w:line="100" w:lineRule="atLeast"/>
        <w:jc w:val="both"/>
        <w:rPr>
          <w:b/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В соответствии со Стратегией развития информационного общества в Росс</w:t>
      </w:r>
      <w:r>
        <w:rPr>
          <w:sz w:val="24"/>
        </w:rPr>
        <w:t>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</w:t>
      </w:r>
      <w:r>
        <w:rPr>
          <w:sz w:val="24"/>
        </w:rPr>
        <w:t>полнениями), Уставом муниципального образования «Нижнереутчанский сельсовет» Медвенского района Курской области, Администрация Нижнереутчанского сельсовета Медвенского района Курской области ПОСТАНОВЛЯЕТ:</w:t>
      </w:r>
      <w:proofErr w:type="gramEnd"/>
    </w:p>
    <w:p w:rsidR="002E6529" w:rsidRDefault="00000310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t xml:space="preserve">1. В постановлении Администрации Нижнереутчанского </w:t>
      </w:r>
      <w:r>
        <w:rPr>
          <w:sz w:val="24"/>
        </w:rPr>
        <w:t>сельсовета Медвенского района от 20.12.2019 №136-па «Об утверждении муниципальной программы «Профилактика правонарушений в Нижнереутчанском сельсовете Медвенского района Курской области на 2020-2022 годы» внести следующие изменения:</w:t>
      </w:r>
    </w:p>
    <w:p w:rsidR="002E6529" w:rsidRDefault="00000310">
      <w:pPr>
        <w:spacing w:line="100" w:lineRule="atLeast"/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1.1. в разделе «Объемы </w:t>
      </w:r>
      <w:r>
        <w:rPr>
          <w:sz w:val="24"/>
        </w:rPr>
        <w:t>бюджетных ассигнований программы» паспорта программы слова «составит 0,00 рублей» заменить словами «составит 100,00 рублей», слова «2021 год –1000,00 рублей» заменить словами «2021 год –0,00 рублей»;</w:t>
      </w:r>
      <w:proofErr w:type="gramEnd"/>
    </w:p>
    <w:p w:rsidR="002E6529" w:rsidRDefault="00000310">
      <w:pPr>
        <w:spacing w:line="100" w:lineRule="atLeast"/>
        <w:ind w:firstLine="709"/>
        <w:jc w:val="both"/>
        <w:rPr>
          <w:sz w:val="24"/>
        </w:rPr>
      </w:pPr>
      <w:proofErr w:type="gramStart"/>
      <w:r>
        <w:rPr>
          <w:sz w:val="24"/>
        </w:rPr>
        <w:t>1.2. в пункте «Обоснование объема финансовых ресурсов, н</w:t>
      </w:r>
      <w:r>
        <w:rPr>
          <w:sz w:val="24"/>
        </w:rPr>
        <w:t>еобходимых для реализации муниципальной программы» паспорта программы слова «всего 0,00 рублей» заменить словами «всего 1000,00 рублей», слова «2021 год –1000,00 рублей» заменить словами «2021 год –0,00 рублей»;</w:t>
      </w:r>
      <w:proofErr w:type="gramEnd"/>
    </w:p>
    <w:p w:rsidR="002E6529" w:rsidRDefault="00000310">
      <w:pPr>
        <w:spacing w:line="100" w:lineRule="atLeast"/>
        <w:ind w:firstLine="709"/>
        <w:jc w:val="both"/>
        <w:rPr>
          <w:sz w:val="24"/>
        </w:rPr>
      </w:pPr>
      <w:proofErr w:type="gramStart"/>
      <w:r>
        <w:rPr>
          <w:sz w:val="24"/>
        </w:rPr>
        <w:t>1.3. в разделе «Ресурсное обеспечение подпро</w:t>
      </w:r>
      <w:r>
        <w:rPr>
          <w:sz w:val="24"/>
        </w:rPr>
        <w:t>граммы» паспорта подпрограммы слова «составит 0,00 рублей» заменить словами «составит 1000,00 рублей», слова «2021 год –1000,00 рублей» заменить словами «2021 год -0,00 рублей»;</w:t>
      </w:r>
      <w:proofErr w:type="gramEnd"/>
    </w:p>
    <w:p w:rsidR="002E6529" w:rsidRDefault="00000310">
      <w:pPr>
        <w:ind w:firstLine="709"/>
        <w:jc w:val="both"/>
        <w:rPr>
          <w:sz w:val="24"/>
        </w:rPr>
      </w:pPr>
      <w:r>
        <w:rPr>
          <w:sz w:val="24"/>
        </w:rPr>
        <w:t>1.4. в пункте «Обоснование объема финансовых ресурсов, необходимых для реализа</w:t>
      </w:r>
      <w:r>
        <w:rPr>
          <w:sz w:val="24"/>
        </w:rPr>
        <w:t xml:space="preserve">ции муниципальной программы» паспорта подпрограммы слова «в сумме </w:t>
      </w:r>
      <w:r>
        <w:rPr>
          <w:sz w:val="24"/>
        </w:rPr>
        <w:lastRenderedPageBreak/>
        <w:t>0,00 рублей» заменить словами «в сумме 1000,00 рублей», слова «2021 год –1000,00 рублей» заменить словами «2021 год –0,00 рублей»;</w:t>
      </w:r>
    </w:p>
    <w:p w:rsidR="002E6529" w:rsidRDefault="00000310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t>1.5. в приложении №3 к муниципальной программе «Профилактик</w:t>
      </w:r>
      <w:r>
        <w:rPr>
          <w:sz w:val="24"/>
        </w:rPr>
        <w:t>а правонарушений в Нижнереутчанском сельсовете Медвенского района Курской области на 2020-2022 годы» в столбце 10 цифры «0,00» заменить цифрами «1000,00»;</w:t>
      </w:r>
    </w:p>
    <w:p w:rsidR="002E6529" w:rsidRDefault="00000310">
      <w:pPr>
        <w:spacing w:line="100" w:lineRule="atLeast"/>
        <w:ind w:firstLine="709"/>
        <w:jc w:val="both"/>
        <w:rPr>
          <w:sz w:val="24"/>
        </w:rPr>
      </w:pPr>
      <w:proofErr w:type="gramStart"/>
      <w:r>
        <w:rPr>
          <w:sz w:val="24"/>
        </w:rPr>
        <w:t>1.6. приложение №4 к муниципальной программе «Профилактика правонарушений в Нижнереутчанском сельсове</w:t>
      </w:r>
      <w:r>
        <w:rPr>
          <w:sz w:val="24"/>
        </w:rPr>
        <w:t>те Медвенского района Курской области на 2020-2022 годы» в столбце 6 (Второй год планового периода (2021 г.) цифры «1000,00» заменить цифрами «0,00».</w:t>
      </w:r>
      <w:proofErr w:type="gramEnd"/>
    </w:p>
    <w:p w:rsidR="002E6529" w:rsidRDefault="00000310">
      <w:pPr>
        <w:ind w:firstLine="600"/>
        <w:jc w:val="both"/>
        <w:rPr>
          <w:sz w:val="24"/>
        </w:rPr>
      </w:pPr>
      <w:r>
        <w:rPr>
          <w:sz w:val="24"/>
        </w:rPr>
        <w:t xml:space="preserve">2. Начальнику отдела бюджетного учета и отчетности Администрации Нижнереутчанского сельсовета Медвенского </w:t>
      </w:r>
      <w:r>
        <w:rPr>
          <w:sz w:val="24"/>
        </w:rPr>
        <w:t>района Курской области при уточнении бюджета Нижнереутчанского сельсовета Медвенского района Курской области на 2021 год и плановый период 2020-2022 годов предусматривать ассигнования на реализацию Программы.</w:t>
      </w:r>
    </w:p>
    <w:p w:rsidR="002E6529" w:rsidRDefault="00000310">
      <w:pPr>
        <w:ind w:right="-115"/>
        <w:jc w:val="both"/>
        <w:rPr>
          <w:sz w:val="24"/>
        </w:rPr>
      </w:pPr>
      <w:r>
        <w:rPr>
          <w:sz w:val="24"/>
        </w:rPr>
        <w:t xml:space="preserve">         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настоящим постановлением оставляю за собой.</w:t>
      </w:r>
    </w:p>
    <w:p w:rsidR="002E6529" w:rsidRDefault="00000310">
      <w:pPr>
        <w:ind w:firstLine="567"/>
        <w:jc w:val="both"/>
        <w:rPr>
          <w:sz w:val="24"/>
        </w:rPr>
      </w:pPr>
      <w:r>
        <w:rPr>
          <w:sz w:val="24"/>
        </w:rPr>
        <w:t>4.Настоящее постановление вступает в силу со дня его подписания, и подлежит размещению на официальном сайте муниципального образования «</w:t>
      </w:r>
      <w:r>
        <w:rPr>
          <w:sz w:val="24"/>
        </w:rPr>
        <w:t>Нижнереутчанский</w:t>
      </w:r>
      <w:r>
        <w:rPr>
          <w:sz w:val="24"/>
        </w:rPr>
        <w:t xml:space="preserve"> сельсовет» Медвенского района Курской области в сети «Интернет».</w:t>
      </w:r>
    </w:p>
    <w:p w:rsidR="002E6529" w:rsidRDefault="002E6529">
      <w:pPr>
        <w:spacing w:line="100" w:lineRule="atLeast"/>
        <w:jc w:val="both"/>
        <w:rPr>
          <w:sz w:val="24"/>
        </w:rPr>
      </w:pPr>
    </w:p>
    <w:p w:rsidR="002E6529" w:rsidRDefault="002E6529">
      <w:pPr>
        <w:spacing w:line="100" w:lineRule="atLeast"/>
        <w:jc w:val="both"/>
        <w:rPr>
          <w:sz w:val="24"/>
        </w:rPr>
      </w:pPr>
    </w:p>
    <w:p w:rsidR="002E6529" w:rsidRDefault="002E6529">
      <w:pPr>
        <w:spacing w:line="100" w:lineRule="atLeast"/>
        <w:rPr>
          <w:sz w:val="24"/>
        </w:rPr>
      </w:pPr>
    </w:p>
    <w:p w:rsidR="002E6529" w:rsidRDefault="00000310" w:rsidP="00000310">
      <w:pPr>
        <w:spacing w:line="100" w:lineRule="atLeast"/>
        <w:rPr>
          <w:sz w:val="24"/>
        </w:rPr>
      </w:pPr>
      <w:r>
        <w:rPr>
          <w:sz w:val="24"/>
        </w:rPr>
        <w:t xml:space="preserve">Глава Нижнереутчанского сельсовета   </w:t>
      </w:r>
      <w:r>
        <w:rPr>
          <w:sz w:val="24"/>
        </w:rPr>
        <w:t xml:space="preserve">                                             П.В.Тришин</w:t>
      </w:r>
    </w:p>
    <w:p w:rsidR="002E6529" w:rsidRDefault="002E6529">
      <w:pPr>
        <w:widowControl w:val="0"/>
        <w:spacing w:line="100" w:lineRule="atLeast"/>
        <w:rPr>
          <w:sz w:val="24"/>
        </w:rPr>
      </w:pPr>
    </w:p>
    <w:p w:rsidR="002E6529" w:rsidRDefault="002E6529">
      <w:pPr>
        <w:sectPr w:rsidR="002E6529">
          <w:pgSz w:w="11906" w:h="16838"/>
          <w:pgMar w:top="1247" w:right="1134" w:bottom="1531" w:left="1134" w:header="720" w:footer="720" w:gutter="0"/>
          <w:cols w:space="720"/>
        </w:sectPr>
      </w:pPr>
    </w:p>
    <w:p w:rsidR="002E6529" w:rsidRDefault="00000310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Приложение N 3</w:t>
      </w:r>
    </w:p>
    <w:p w:rsidR="002E6529" w:rsidRDefault="00000310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 xml:space="preserve">к муниципальной  программе </w:t>
      </w:r>
    </w:p>
    <w:p w:rsidR="002E6529" w:rsidRDefault="00000310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 xml:space="preserve"> "Профилактика правонарушений </w:t>
      </w:r>
    </w:p>
    <w:p w:rsidR="002E6529" w:rsidRDefault="00000310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в Нижнереутчанском сельсовете</w:t>
      </w:r>
    </w:p>
    <w:p w:rsidR="002E6529" w:rsidRDefault="00000310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 xml:space="preserve"> Медвенского района Курской области </w:t>
      </w:r>
    </w:p>
    <w:p w:rsidR="002E6529" w:rsidRDefault="00000310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на 2020-2022 годы»</w:t>
      </w:r>
    </w:p>
    <w:p w:rsidR="002E6529" w:rsidRDefault="002E6529">
      <w:pPr>
        <w:widowControl w:val="0"/>
        <w:spacing w:line="100" w:lineRule="atLeast"/>
        <w:ind w:firstLine="540"/>
        <w:jc w:val="both"/>
        <w:rPr>
          <w:sz w:val="24"/>
        </w:rPr>
      </w:pPr>
    </w:p>
    <w:p w:rsidR="002E6529" w:rsidRDefault="002E6529">
      <w:pPr>
        <w:widowControl w:val="0"/>
        <w:spacing w:line="100" w:lineRule="atLeast"/>
        <w:ind w:firstLine="540"/>
        <w:jc w:val="both"/>
        <w:rPr>
          <w:sz w:val="24"/>
        </w:rPr>
      </w:pPr>
    </w:p>
    <w:p w:rsidR="002E6529" w:rsidRDefault="002E6529">
      <w:pPr>
        <w:widowControl w:val="0"/>
        <w:spacing w:line="100" w:lineRule="atLeast"/>
        <w:ind w:firstLine="540"/>
        <w:jc w:val="both"/>
        <w:rPr>
          <w:sz w:val="32"/>
        </w:rPr>
      </w:pPr>
    </w:p>
    <w:p w:rsidR="002E6529" w:rsidRDefault="00000310">
      <w:pPr>
        <w:widowControl w:val="0"/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 xml:space="preserve">РЕСУРСНОЕ </w:t>
      </w:r>
      <w:r>
        <w:rPr>
          <w:b/>
          <w:sz w:val="32"/>
        </w:rPr>
        <w:t>ОБЕСПЕЧЕНИЕ</w:t>
      </w:r>
    </w:p>
    <w:p w:rsidR="002E6529" w:rsidRDefault="00000310">
      <w:pPr>
        <w:widowControl w:val="0"/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РЕАЛИЗАЦИИ МУНИЦИПАЛЬНОЙ ПРОГРАММЫ "</w:t>
      </w:r>
      <w:r>
        <w:rPr>
          <w:b/>
          <w:sz w:val="32"/>
        </w:rPr>
        <w:t>ПРОФИЛАКТИКА ПРАВОНАРУШЕНИЙ В НИЖНЕРЕУТЧАНСКОМ СЕЛЬСОВЕТЕ МЕДВЕНСКОГО РАЙОНА КУРСКОЙ ОБЛАСТИ НА 2020-2022 ГОДЫ» ЗА СЧЕТ СРЕДСТВ МЕСТНОГО</w:t>
      </w:r>
    </w:p>
    <w:p w:rsidR="002E6529" w:rsidRDefault="00000310">
      <w:pPr>
        <w:widowControl w:val="0"/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БЮДЖЕТА (РУБЛЕЙ)</w:t>
      </w:r>
    </w:p>
    <w:p w:rsidR="002E6529" w:rsidRDefault="002E6529">
      <w:pPr>
        <w:widowControl w:val="0"/>
        <w:spacing w:line="100" w:lineRule="atLeast"/>
        <w:ind w:firstLine="540"/>
        <w:jc w:val="both"/>
        <w:rPr>
          <w:sz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1"/>
        <w:gridCol w:w="2711"/>
        <w:gridCol w:w="2434"/>
        <w:gridCol w:w="1019"/>
        <w:gridCol w:w="782"/>
        <w:gridCol w:w="1134"/>
        <w:gridCol w:w="463"/>
        <w:gridCol w:w="1392"/>
        <w:gridCol w:w="1527"/>
        <w:gridCol w:w="1459"/>
      </w:tblGrid>
      <w:tr w:rsidR="002E6529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</w:t>
            </w:r>
            <w:r>
              <w:rPr>
                <w:sz w:val="24"/>
              </w:rPr>
              <w:t>раммы муниципальной</w:t>
            </w:r>
          </w:p>
          <w:p w:rsidR="002E6529" w:rsidRDefault="00000310">
            <w:pPr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4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финансирования (руб.)</w:t>
            </w:r>
          </w:p>
        </w:tc>
      </w:tr>
      <w:tr w:rsidR="002E6529">
        <w:trPr>
          <w:trHeight w:val="37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первый год планового периода (</w:t>
            </w:r>
            <w:r>
              <w:rPr>
                <w:sz w:val="24"/>
              </w:rPr>
              <w:t>2021 г.)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Второй  год</w:t>
            </w:r>
          </w:p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планового</w:t>
            </w:r>
          </w:p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периода</w:t>
            </w:r>
          </w:p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(2022 г.)</w:t>
            </w:r>
          </w:p>
        </w:tc>
      </w:tr>
      <w:tr w:rsidR="002E6529">
        <w:trPr>
          <w:trHeight w:val="3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E6529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2E6529">
        <w:trPr>
          <w:trHeight w:val="37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2E6529"/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2E6529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 – Администрация Нижнереутчанского сельсовета Медвенского района  Курской области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E6529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"Обеспечение правопорядка на территории муниципального образования </w:t>
            </w:r>
            <w:r>
              <w:rPr>
                <w:sz w:val="24"/>
              </w:rPr>
              <w:t>«Нижнереутчанский сельсовет» Медвенского района Курской области»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2E6529">
        <w:trPr>
          <w:trHeight w:val="37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2E6529"/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2E6529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подпрограммы </w:t>
            </w:r>
            <w:proofErr w:type="gramStart"/>
            <w:r>
              <w:rPr>
                <w:sz w:val="24"/>
              </w:rPr>
              <w:t>–А</w:t>
            </w:r>
            <w:proofErr w:type="gramEnd"/>
            <w:r>
              <w:rPr>
                <w:sz w:val="24"/>
              </w:rPr>
              <w:t>дминистрация Нижнереутчанского сельсовета Медвенского района  Курской области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2E6529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 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Администрация Нижнереутчанского сельсовета Медвенского района Курской области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12 2 1435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2E6529">
        <w:trPr>
          <w:trHeight w:val="37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2E6529"/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2E6529"/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2E6529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12 2 1435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2E6529" w:rsidRDefault="002E6529">
      <w:pPr>
        <w:widowControl w:val="0"/>
        <w:spacing w:line="100" w:lineRule="atLeast"/>
        <w:ind w:firstLine="540"/>
        <w:jc w:val="both"/>
        <w:rPr>
          <w:sz w:val="24"/>
        </w:rPr>
      </w:pPr>
    </w:p>
    <w:p w:rsidR="002E6529" w:rsidRDefault="002E6529">
      <w:pPr>
        <w:rPr>
          <w:sz w:val="24"/>
        </w:rPr>
      </w:pPr>
    </w:p>
    <w:p w:rsidR="002E6529" w:rsidRDefault="002E6529">
      <w:pPr>
        <w:jc w:val="center"/>
        <w:rPr>
          <w:b/>
          <w:sz w:val="24"/>
        </w:rPr>
      </w:pPr>
    </w:p>
    <w:p w:rsidR="002E6529" w:rsidRDefault="002E6529">
      <w:pPr>
        <w:jc w:val="center"/>
        <w:rPr>
          <w:b/>
          <w:sz w:val="24"/>
        </w:rPr>
      </w:pPr>
    </w:p>
    <w:p w:rsidR="002E6529" w:rsidRDefault="002E6529">
      <w:pPr>
        <w:jc w:val="center"/>
        <w:rPr>
          <w:b/>
          <w:sz w:val="24"/>
        </w:rPr>
      </w:pPr>
    </w:p>
    <w:p w:rsidR="002E6529" w:rsidRDefault="002E6529">
      <w:pPr>
        <w:jc w:val="center"/>
        <w:rPr>
          <w:b/>
          <w:sz w:val="24"/>
        </w:rPr>
      </w:pPr>
    </w:p>
    <w:p w:rsidR="002E6529" w:rsidRDefault="002E6529">
      <w:pPr>
        <w:jc w:val="center"/>
        <w:rPr>
          <w:b/>
          <w:sz w:val="24"/>
        </w:rPr>
      </w:pPr>
    </w:p>
    <w:p w:rsidR="002E6529" w:rsidRDefault="002E6529">
      <w:pPr>
        <w:jc w:val="center"/>
        <w:rPr>
          <w:b/>
          <w:sz w:val="24"/>
        </w:rPr>
      </w:pPr>
    </w:p>
    <w:p w:rsidR="002E6529" w:rsidRDefault="002E6529">
      <w:pPr>
        <w:jc w:val="center"/>
        <w:rPr>
          <w:b/>
          <w:sz w:val="24"/>
        </w:rPr>
      </w:pPr>
    </w:p>
    <w:p w:rsidR="002E6529" w:rsidRDefault="002E6529">
      <w:pPr>
        <w:jc w:val="center"/>
        <w:rPr>
          <w:b/>
          <w:sz w:val="24"/>
        </w:rPr>
      </w:pPr>
    </w:p>
    <w:p w:rsidR="002E6529" w:rsidRDefault="002E6529">
      <w:pPr>
        <w:jc w:val="center"/>
        <w:rPr>
          <w:b/>
          <w:sz w:val="24"/>
        </w:rPr>
      </w:pPr>
    </w:p>
    <w:p w:rsidR="002E6529" w:rsidRDefault="002E6529">
      <w:pPr>
        <w:jc w:val="center"/>
        <w:rPr>
          <w:b/>
          <w:sz w:val="24"/>
        </w:rPr>
      </w:pPr>
    </w:p>
    <w:p w:rsidR="002E6529" w:rsidRDefault="00000310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Приложение N 4</w:t>
      </w:r>
    </w:p>
    <w:p w:rsidR="002E6529" w:rsidRDefault="00000310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 xml:space="preserve">к муниципальной  программе </w:t>
      </w:r>
    </w:p>
    <w:p w:rsidR="002E6529" w:rsidRDefault="00000310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 xml:space="preserve"> "Профилактика правонарушений </w:t>
      </w:r>
    </w:p>
    <w:p w:rsidR="002E6529" w:rsidRDefault="00000310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в Нижнереутчанском сельсовете</w:t>
      </w:r>
    </w:p>
    <w:p w:rsidR="002E6529" w:rsidRDefault="00000310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 xml:space="preserve"> Медвенского района Курской области </w:t>
      </w:r>
    </w:p>
    <w:p w:rsidR="002E6529" w:rsidRDefault="00000310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на 2020-2022 годы»</w:t>
      </w:r>
    </w:p>
    <w:p w:rsidR="002E6529" w:rsidRDefault="002E6529">
      <w:pPr>
        <w:widowControl w:val="0"/>
        <w:spacing w:line="100" w:lineRule="atLeast"/>
        <w:jc w:val="right"/>
        <w:rPr>
          <w:sz w:val="24"/>
        </w:rPr>
      </w:pPr>
    </w:p>
    <w:p w:rsidR="002E6529" w:rsidRDefault="002E6529">
      <w:pPr>
        <w:widowControl w:val="0"/>
        <w:spacing w:line="100" w:lineRule="atLeast"/>
        <w:jc w:val="right"/>
        <w:rPr>
          <w:sz w:val="24"/>
        </w:rPr>
      </w:pPr>
    </w:p>
    <w:p w:rsidR="002E6529" w:rsidRDefault="002E6529">
      <w:pPr>
        <w:widowControl w:val="0"/>
        <w:spacing w:line="100" w:lineRule="atLeast"/>
        <w:ind w:firstLine="540"/>
        <w:jc w:val="both"/>
        <w:rPr>
          <w:b/>
          <w:sz w:val="24"/>
        </w:rPr>
      </w:pPr>
    </w:p>
    <w:p w:rsidR="002E6529" w:rsidRDefault="00000310">
      <w:pPr>
        <w:widowControl w:val="0"/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РЕСУРСНОЕ ОБЕСПЕЧЕНИЕ И ПРОГНОЗНАЯ (СПРАВОЧНАЯ) ОЦЕНКАРАСХОДОВ ФЕДЕРАЛЬНОГО БЮДЖЕТ</w:t>
      </w:r>
      <w:r>
        <w:rPr>
          <w:b/>
          <w:sz w:val="32"/>
        </w:rPr>
        <w:t>А, ОБЛАСТНОГО БЮДЖЕТА, БЮДЖЕТОВГОСУДАРСТВЕННЫХ ВНЕБЮДЖЕТНЫХ ФОНДОВ, МЕСТНОГО БЮДЖЕТОВИ ВНЕБЮДЖЕТНЫХ ИСТОЧНИКОВ НА РЕАЛИЗАЦИЮ ЦЕЛЕЙМУНИЦИПАЛЬНОЙ ПРОГРАММЫ "ПРОФИЛАКТИКА ПРАВОНАРУШЕНИЙВ НИЖНЕРЕУТЧАНСКОМ СЕЛЬСОВЕТЕ МЕДВЕНСКОГО РАЙОНА КУРСКОЙ ОБЛАСТИ НА 2020-2</w:t>
      </w:r>
      <w:r>
        <w:rPr>
          <w:b/>
          <w:sz w:val="32"/>
        </w:rPr>
        <w:t>022 ГОДЫ» (</w:t>
      </w:r>
      <w:r>
        <w:rPr>
          <w:b/>
          <w:sz w:val="32"/>
        </w:rPr>
        <w:t>РУБЛЕЙ)</w:t>
      </w:r>
    </w:p>
    <w:p w:rsidR="002E6529" w:rsidRDefault="002E6529">
      <w:pPr>
        <w:widowControl w:val="0"/>
        <w:spacing w:line="100" w:lineRule="atLeast"/>
        <w:jc w:val="both"/>
        <w:rPr>
          <w:sz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453"/>
        <w:gridCol w:w="4922"/>
        <w:gridCol w:w="2364"/>
        <w:gridCol w:w="1261"/>
        <w:gridCol w:w="1584"/>
        <w:gridCol w:w="1486"/>
      </w:tblGrid>
      <w:tr w:rsidR="002E6529">
        <w:trPr>
          <w:trHeight w:val="18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4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Источники ресурсного обеспечения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Объем финансирования (руб.)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>
            <w:pPr>
              <w:widowControl w:val="0"/>
              <w:spacing w:line="100" w:lineRule="atLeast"/>
              <w:rPr>
                <w:sz w:val="24"/>
              </w:rPr>
            </w:pPr>
          </w:p>
        </w:tc>
      </w:tr>
      <w:tr w:rsidR="002E6529">
        <w:trPr>
          <w:trHeight w:val="18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4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первый год планового </w:t>
            </w:r>
            <w:r>
              <w:rPr>
                <w:sz w:val="24"/>
              </w:rPr>
              <w:t>периода (2021 г.)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Второй год планового периода (2022 г.</w:t>
            </w:r>
            <w:proofErr w:type="gramStart"/>
            <w:r>
              <w:rPr>
                <w:sz w:val="24"/>
              </w:rPr>
              <w:t>)г</w:t>
            </w:r>
            <w:proofErr w:type="gramEnd"/>
            <w:r>
              <w:rPr>
                <w:sz w:val="24"/>
              </w:rPr>
              <w:t>.)</w:t>
            </w:r>
          </w:p>
        </w:tc>
      </w:tr>
      <w:tr w:rsidR="002E6529">
        <w:trPr>
          <w:trHeight w:val="180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E6529">
        <w:trPr>
          <w:trHeight w:val="18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4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2E6529">
        <w:trPr>
          <w:trHeight w:val="18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4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в том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>федеральный</w:t>
            </w:r>
          </w:p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E6529">
        <w:trPr>
          <w:trHeight w:val="18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4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E6529">
        <w:trPr>
          <w:trHeight w:val="18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4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r>
              <w:rPr>
                <w:sz w:val="24"/>
              </w:rPr>
              <w:t>1000,00</w:t>
            </w:r>
          </w:p>
        </w:tc>
      </w:tr>
      <w:tr w:rsidR="002E6529">
        <w:trPr>
          <w:trHeight w:val="18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</w:p>
        </w:tc>
        <w:tc>
          <w:tcPr>
            <w:tcW w:w="4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"Обеспечение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pPr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2E6529">
        <w:trPr>
          <w:trHeight w:val="18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4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 том числе: федеральный бюджет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E6529">
        <w:trPr>
          <w:trHeight w:val="18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4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E6529">
        <w:trPr>
          <w:trHeight w:val="18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4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r>
              <w:rPr>
                <w:sz w:val="24"/>
              </w:rPr>
              <w:t>1000,00</w:t>
            </w:r>
          </w:p>
        </w:tc>
      </w:tr>
      <w:tr w:rsidR="002E6529">
        <w:trPr>
          <w:trHeight w:val="18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</w:tc>
        <w:tc>
          <w:tcPr>
            <w:tcW w:w="4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направленных на обеспечение правопорядка на территории </w:t>
            </w:r>
            <w:r>
              <w:rPr>
                <w:sz w:val="24"/>
              </w:rPr>
              <w:t>муниципального образования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E6529" w:rsidRDefault="00000310">
            <w:r>
              <w:rPr>
                <w:sz w:val="24"/>
              </w:rPr>
              <w:t>1000,00</w:t>
            </w:r>
          </w:p>
        </w:tc>
      </w:tr>
      <w:tr w:rsidR="002E6529">
        <w:trPr>
          <w:trHeight w:val="18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4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 том числе: федеральный бюджет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E6529">
        <w:trPr>
          <w:trHeight w:val="18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4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E6529">
        <w:trPr>
          <w:trHeight w:val="18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4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2E6529"/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Местный  бюджет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2E6529" w:rsidRDefault="00000310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2E6529" w:rsidRDefault="002E6529">
      <w:pPr>
        <w:sectPr w:rsidR="002E6529">
          <w:pgSz w:w="16838" w:h="11906"/>
          <w:pgMar w:top="1134" w:right="1247" w:bottom="1134" w:left="1531" w:header="720" w:footer="720" w:gutter="0"/>
          <w:cols w:space="720"/>
        </w:sectPr>
      </w:pPr>
    </w:p>
    <w:p w:rsidR="002E6529" w:rsidRDefault="002E6529"/>
    <w:sectPr w:rsidR="002E6529" w:rsidSect="002E6529">
      <w:pgSz w:w="11906" w:h="16838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6529"/>
    <w:rsid w:val="00000310"/>
    <w:rsid w:val="002E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E6529"/>
    <w:rPr>
      <w:rFonts w:ascii="Arial" w:hAnsi="Arial"/>
    </w:rPr>
  </w:style>
  <w:style w:type="paragraph" w:styleId="10">
    <w:name w:val="heading 1"/>
    <w:next w:val="a"/>
    <w:link w:val="11"/>
    <w:uiPriority w:val="9"/>
    <w:qFormat/>
    <w:rsid w:val="002E652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E652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E652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E652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E652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E6529"/>
    <w:rPr>
      <w:rFonts w:ascii="Arial" w:hAnsi="Arial"/>
    </w:rPr>
  </w:style>
  <w:style w:type="paragraph" w:styleId="a3">
    <w:name w:val="List"/>
    <w:basedOn w:val="a4"/>
    <w:link w:val="a5"/>
    <w:rsid w:val="002E6529"/>
  </w:style>
  <w:style w:type="character" w:customStyle="1" w:styleId="a5">
    <w:name w:val="Список Знак"/>
    <w:basedOn w:val="a6"/>
    <w:link w:val="a3"/>
    <w:rsid w:val="002E6529"/>
    <w:rPr>
      <w:rFonts w:ascii="Arial" w:hAnsi="Arial"/>
    </w:rPr>
  </w:style>
  <w:style w:type="paragraph" w:styleId="21">
    <w:name w:val="toc 2"/>
    <w:next w:val="a"/>
    <w:link w:val="22"/>
    <w:uiPriority w:val="39"/>
    <w:rsid w:val="002E6529"/>
    <w:pPr>
      <w:ind w:left="200"/>
    </w:pPr>
  </w:style>
  <w:style w:type="character" w:customStyle="1" w:styleId="22">
    <w:name w:val="Оглавление 2 Знак"/>
    <w:link w:val="21"/>
    <w:rsid w:val="002E6529"/>
  </w:style>
  <w:style w:type="paragraph" w:customStyle="1" w:styleId="ConsPlusCell">
    <w:name w:val="ConsPlusCell"/>
    <w:link w:val="ConsPlusCell0"/>
    <w:rsid w:val="002E6529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sid w:val="002E6529"/>
    <w:rPr>
      <w:rFonts w:ascii="Arial" w:hAnsi="Arial"/>
    </w:rPr>
  </w:style>
  <w:style w:type="paragraph" w:styleId="41">
    <w:name w:val="toc 4"/>
    <w:next w:val="a"/>
    <w:link w:val="42"/>
    <w:uiPriority w:val="39"/>
    <w:rsid w:val="002E6529"/>
    <w:pPr>
      <w:ind w:left="600"/>
    </w:pPr>
  </w:style>
  <w:style w:type="character" w:customStyle="1" w:styleId="42">
    <w:name w:val="Оглавление 4 Знак"/>
    <w:link w:val="41"/>
    <w:rsid w:val="002E6529"/>
  </w:style>
  <w:style w:type="paragraph" w:customStyle="1" w:styleId="12">
    <w:name w:val="Название1"/>
    <w:basedOn w:val="a"/>
    <w:link w:val="13"/>
    <w:rsid w:val="002E6529"/>
    <w:pPr>
      <w:spacing w:before="120" w:after="120"/>
    </w:pPr>
    <w:rPr>
      <w:i/>
    </w:rPr>
  </w:style>
  <w:style w:type="character" w:customStyle="1" w:styleId="13">
    <w:name w:val="Название1"/>
    <w:basedOn w:val="1"/>
    <w:link w:val="12"/>
    <w:rsid w:val="002E6529"/>
    <w:rPr>
      <w:rFonts w:ascii="Arial" w:hAnsi="Arial"/>
      <w:i/>
      <w:sz w:val="20"/>
    </w:rPr>
  </w:style>
  <w:style w:type="paragraph" w:styleId="6">
    <w:name w:val="toc 6"/>
    <w:next w:val="a"/>
    <w:link w:val="60"/>
    <w:uiPriority w:val="39"/>
    <w:rsid w:val="002E6529"/>
    <w:pPr>
      <w:ind w:left="1000"/>
    </w:pPr>
  </w:style>
  <w:style w:type="character" w:customStyle="1" w:styleId="60">
    <w:name w:val="Оглавление 6 Знак"/>
    <w:link w:val="6"/>
    <w:rsid w:val="002E6529"/>
  </w:style>
  <w:style w:type="paragraph" w:styleId="7">
    <w:name w:val="toc 7"/>
    <w:next w:val="a"/>
    <w:link w:val="70"/>
    <w:uiPriority w:val="39"/>
    <w:rsid w:val="002E6529"/>
    <w:pPr>
      <w:ind w:left="1200"/>
    </w:pPr>
  </w:style>
  <w:style w:type="character" w:customStyle="1" w:styleId="70">
    <w:name w:val="Оглавление 7 Знак"/>
    <w:link w:val="7"/>
    <w:rsid w:val="002E6529"/>
  </w:style>
  <w:style w:type="character" w:customStyle="1" w:styleId="30">
    <w:name w:val="Заголовок 3 Знак"/>
    <w:link w:val="3"/>
    <w:rsid w:val="002E6529"/>
    <w:rPr>
      <w:rFonts w:ascii="XO Thames" w:hAnsi="XO Thames"/>
      <w:b/>
      <w:i/>
      <w:color w:val="000000"/>
    </w:rPr>
  </w:style>
  <w:style w:type="paragraph" w:customStyle="1" w:styleId="a7">
    <w:name w:val="Заголовок"/>
    <w:basedOn w:val="a"/>
    <w:next w:val="a4"/>
    <w:link w:val="a8"/>
    <w:rsid w:val="002E6529"/>
    <w:pPr>
      <w:keepNext/>
      <w:spacing w:before="240" w:after="120"/>
    </w:pPr>
    <w:rPr>
      <w:sz w:val="28"/>
    </w:rPr>
  </w:style>
  <w:style w:type="character" w:customStyle="1" w:styleId="a8">
    <w:name w:val="Заголовок"/>
    <w:basedOn w:val="1"/>
    <w:link w:val="a7"/>
    <w:rsid w:val="002E6529"/>
    <w:rPr>
      <w:rFonts w:ascii="Arial" w:hAnsi="Arial"/>
      <w:sz w:val="28"/>
    </w:rPr>
  </w:style>
  <w:style w:type="paragraph" w:customStyle="1" w:styleId="a9">
    <w:name w:val="Мой стиль"/>
    <w:basedOn w:val="aa"/>
    <w:link w:val="ab"/>
    <w:rsid w:val="002E6529"/>
    <w:pPr>
      <w:spacing w:after="0" w:line="100" w:lineRule="atLeast"/>
      <w:ind w:left="0" w:firstLine="720"/>
      <w:jc w:val="both"/>
    </w:pPr>
    <w:rPr>
      <w:sz w:val="28"/>
    </w:rPr>
  </w:style>
  <w:style w:type="character" w:customStyle="1" w:styleId="ab">
    <w:name w:val="Мой стиль"/>
    <w:basedOn w:val="14"/>
    <w:link w:val="a9"/>
    <w:rsid w:val="002E6529"/>
    <w:rPr>
      <w:sz w:val="28"/>
    </w:rPr>
  </w:style>
  <w:style w:type="paragraph" w:customStyle="1" w:styleId="Default">
    <w:name w:val="Default"/>
    <w:link w:val="Default0"/>
    <w:rsid w:val="002E6529"/>
    <w:pPr>
      <w:spacing w:line="100" w:lineRule="atLeast"/>
    </w:pPr>
    <w:rPr>
      <w:sz w:val="24"/>
    </w:rPr>
  </w:style>
  <w:style w:type="character" w:customStyle="1" w:styleId="Default0">
    <w:name w:val="Default"/>
    <w:link w:val="Default"/>
    <w:rsid w:val="002E6529"/>
    <w:rPr>
      <w:color w:val="000000"/>
      <w:sz w:val="24"/>
    </w:rPr>
  </w:style>
  <w:style w:type="paragraph" w:styleId="ac">
    <w:name w:val="Normal (Web)"/>
    <w:basedOn w:val="a"/>
    <w:link w:val="ad"/>
    <w:rsid w:val="002E6529"/>
    <w:pPr>
      <w:spacing w:before="28" w:after="28" w:line="100" w:lineRule="atLeast"/>
    </w:pPr>
    <w:rPr>
      <w:sz w:val="24"/>
    </w:rPr>
  </w:style>
  <w:style w:type="character" w:customStyle="1" w:styleId="ad">
    <w:name w:val="Обычный (веб) Знак"/>
    <w:basedOn w:val="1"/>
    <w:link w:val="ac"/>
    <w:rsid w:val="002E6529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2E6529"/>
    <w:pPr>
      <w:ind w:left="400"/>
    </w:pPr>
  </w:style>
  <w:style w:type="character" w:customStyle="1" w:styleId="32">
    <w:name w:val="Оглавление 3 Знак"/>
    <w:link w:val="31"/>
    <w:rsid w:val="002E6529"/>
  </w:style>
  <w:style w:type="character" w:customStyle="1" w:styleId="50">
    <w:name w:val="Заголовок 5 Знак"/>
    <w:link w:val="5"/>
    <w:rsid w:val="002E6529"/>
    <w:rPr>
      <w:rFonts w:ascii="XO Thames" w:hAnsi="XO Thames"/>
      <w:b/>
      <w:color w:val="000000"/>
      <w:sz w:val="22"/>
    </w:rPr>
  </w:style>
  <w:style w:type="paragraph" w:customStyle="1" w:styleId="DefaultParagraphFont0">
    <w:name w:val="Default Paragraph Font_0"/>
    <w:link w:val="DefaultParagraphFont00"/>
    <w:rsid w:val="002E6529"/>
  </w:style>
  <w:style w:type="character" w:customStyle="1" w:styleId="DefaultParagraphFont00">
    <w:name w:val="Default Paragraph Font_0"/>
    <w:link w:val="DefaultParagraphFont0"/>
    <w:rsid w:val="002E6529"/>
  </w:style>
  <w:style w:type="character" w:customStyle="1" w:styleId="11">
    <w:name w:val="Заголовок 1 Знак"/>
    <w:link w:val="10"/>
    <w:rsid w:val="002E6529"/>
    <w:rPr>
      <w:rFonts w:ascii="XO Thames" w:hAnsi="XO Thames"/>
      <w:b/>
      <w:sz w:val="32"/>
    </w:rPr>
  </w:style>
  <w:style w:type="paragraph" w:customStyle="1" w:styleId="15">
    <w:name w:val="Гиперссылка1"/>
    <w:link w:val="ae"/>
    <w:rsid w:val="002E6529"/>
    <w:rPr>
      <w:color w:val="0000FF"/>
      <w:u w:val="single"/>
    </w:rPr>
  </w:style>
  <w:style w:type="character" w:styleId="ae">
    <w:name w:val="Hyperlink"/>
    <w:link w:val="15"/>
    <w:rsid w:val="002E6529"/>
    <w:rPr>
      <w:color w:val="0000FF"/>
      <w:u w:val="single"/>
    </w:rPr>
  </w:style>
  <w:style w:type="paragraph" w:customStyle="1" w:styleId="Footnote">
    <w:name w:val="Footnote"/>
    <w:link w:val="Footnote0"/>
    <w:rsid w:val="002E652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E6529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E6529"/>
    <w:rPr>
      <w:rFonts w:ascii="XO Thames" w:hAnsi="XO Thames"/>
      <w:b/>
    </w:rPr>
  </w:style>
  <w:style w:type="character" w:customStyle="1" w:styleId="17">
    <w:name w:val="Оглавление 1 Знак"/>
    <w:link w:val="16"/>
    <w:rsid w:val="002E652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E652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E6529"/>
    <w:rPr>
      <w:rFonts w:ascii="XO Thames" w:hAnsi="XO Thames"/>
      <w:sz w:val="20"/>
    </w:rPr>
  </w:style>
  <w:style w:type="paragraph" w:customStyle="1" w:styleId="18">
    <w:name w:val="Указатель1"/>
    <w:basedOn w:val="a"/>
    <w:link w:val="19"/>
    <w:rsid w:val="002E6529"/>
  </w:style>
  <w:style w:type="character" w:customStyle="1" w:styleId="19">
    <w:name w:val="Указатель1"/>
    <w:basedOn w:val="1"/>
    <w:link w:val="18"/>
    <w:rsid w:val="002E6529"/>
    <w:rPr>
      <w:rFonts w:ascii="Arial" w:hAnsi="Arial"/>
    </w:rPr>
  </w:style>
  <w:style w:type="paragraph" w:customStyle="1" w:styleId="ConsPlusNonformat">
    <w:name w:val="ConsPlusNonformat"/>
    <w:link w:val="ConsPlusNonformat0"/>
    <w:rsid w:val="002E6529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E6529"/>
    <w:rPr>
      <w:rFonts w:ascii="Courier New" w:hAnsi="Courier New"/>
    </w:rPr>
  </w:style>
  <w:style w:type="paragraph" w:customStyle="1" w:styleId="af">
    <w:name w:val="Основной текст с отступом Знак"/>
    <w:basedOn w:val="DefaultParagraphFont0"/>
    <w:link w:val="af0"/>
    <w:rsid w:val="002E6529"/>
  </w:style>
  <w:style w:type="character" w:customStyle="1" w:styleId="af0">
    <w:name w:val="Основной текст с отступом Знак"/>
    <w:basedOn w:val="DefaultParagraphFont00"/>
    <w:link w:val="af"/>
    <w:rsid w:val="002E6529"/>
  </w:style>
  <w:style w:type="paragraph" w:styleId="a4">
    <w:name w:val="Body Text"/>
    <w:basedOn w:val="a"/>
    <w:link w:val="a6"/>
    <w:rsid w:val="002E6529"/>
    <w:pPr>
      <w:spacing w:after="120"/>
    </w:pPr>
  </w:style>
  <w:style w:type="character" w:customStyle="1" w:styleId="a6">
    <w:name w:val="Основной текст Знак"/>
    <w:basedOn w:val="1"/>
    <w:link w:val="a4"/>
    <w:rsid w:val="002E6529"/>
  </w:style>
  <w:style w:type="paragraph" w:styleId="9">
    <w:name w:val="toc 9"/>
    <w:next w:val="a"/>
    <w:link w:val="90"/>
    <w:uiPriority w:val="39"/>
    <w:rsid w:val="002E6529"/>
    <w:pPr>
      <w:ind w:left="1600"/>
    </w:pPr>
  </w:style>
  <w:style w:type="character" w:customStyle="1" w:styleId="90">
    <w:name w:val="Оглавление 9 Знак"/>
    <w:link w:val="9"/>
    <w:rsid w:val="002E6529"/>
  </w:style>
  <w:style w:type="paragraph" w:styleId="aa">
    <w:name w:val="Body Text Indent"/>
    <w:basedOn w:val="a"/>
    <w:link w:val="14"/>
    <w:rsid w:val="002E6529"/>
    <w:pPr>
      <w:spacing w:after="120"/>
      <w:ind w:left="283"/>
    </w:pPr>
  </w:style>
  <w:style w:type="character" w:customStyle="1" w:styleId="14">
    <w:name w:val="Основной текст с отступом Знак1"/>
    <w:basedOn w:val="1"/>
    <w:link w:val="aa"/>
    <w:rsid w:val="002E6529"/>
  </w:style>
  <w:style w:type="paragraph" w:styleId="8">
    <w:name w:val="toc 8"/>
    <w:next w:val="a"/>
    <w:link w:val="80"/>
    <w:uiPriority w:val="39"/>
    <w:rsid w:val="002E6529"/>
    <w:pPr>
      <w:ind w:left="1400"/>
    </w:pPr>
  </w:style>
  <w:style w:type="character" w:customStyle="1" w:styleId="80">
    <w:name w:val="Оглавление 8 Знак"/>
    <w:link w:val="8"/>
    <w:rsid w:val="002E6529"/>
  </w:style>
  <w:style w:type="paragraph" w:styleId="51">
    <w:name w:val="toc 5"/>
    <w:next w:val="a"/>
    <w:link w:val="52"/>
    <w:uiPriority w:val="39"/>
    <w:rsid w:val="002E6529"/>
    <w:pPr>
      <w:ind w:left="800"/>
    </w:pPr>
  </w:style>
  <w:style w:type="character" w:customStyle="1" w:styleId="52">
    <w:name w:val="Оглавление 5 Знак"/>
    <w:link w:val="51"/>
    <w:rsid w:val="002E6529"/>
  </w:style>
  <w:style w:type="paragraph" w:customStyle="1" w:styleId="1a">
    <w:name w:val="Основной шрифт абзаца1"/>
    <w:link w:val="af1"/>
    <w:rsid w:val="002E6529"/>
  </w:style>
  <w:style w:type="paragraph" w:styleId="af1">
    <w:name w:val="No Spacing"/>
    <w:link w:val="af2"/>
    <w:rsid w:val="002E6529"/>
    <w:pPr>
      <w:spacing w:line="100" w:lineRule="atLeast"/>
    </w:pPr>
    <w:rPr>
      <w:rFonts w:ascii="Arial" w:hAnsi="Arial"/>
    </w:rPr>
  </w:style>
  <w:style w:type="character" w:customStyle="1" w:styleId="af2">
    <w:name w:val="Без интервала Знак"/>
    <w:link w:val="af1"/>
    <w:rsid w:val="002E6529"/>
    <w:rPr>
      <w:rFonts w:ascii="Arial" w:hAnsi="Arial"/>
    </w:rPr>
  </w:style>
  <w:style w:type="paragraph" w:styleId="af3">
    <w:name w:val="Subtitle"/>
    <w:next w:val="a"/>
    <w:link w:val="af4"/>
    <w:uiPriority w:val="11"/>
    <w:qFormat/>
    <w:rsid w:val="002E6529"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sid w:val="002E652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E6529"/>
    <w:pPr>
      <w:ind w:left="1800"/>
    </w:pPr>
  </w:style>
  <w:style w:type="character" w:customStyle="1" w:styleId="toc100">
    <w:name w:val="toc 10"/>
    <w:link w:val="toc10"/>
    <w:rsid w:val="002E6529"/>
  </w:style>
  <w:style w:type="paragraph" w:styleId="af5">
    <w:name w:val="Title"/>
    <w:next w:val="a"/>
    <w:link w:val="af6"/>
    <w:uiPriority w:val="10"/>
    <w:qFormat/>
    <w:rsid w:val="002E6529"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sid w:val="002E652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E652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E6529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1012</Words>
  <Characters>5770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2022-01-12T06:10:00Z</dcterms:created>
  <dcterms:modified xsi:type="dcterms:W3CDTF">2022-01-12T06:16:00Z</dcterms:modified>
</cp:coreProperties>
</file>