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57" w:rsidRDefault="00C90E57" w:rsidP="00C90E5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C90E57" w:rsidRDefault="00C90E57" w:rsidP="00C90E5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НИЖНЕРЕУТЧАНСКОГО СЕЛЬСОВЕТА</w:t>
      </w:r>
    </w:p>
    <w:p w:rsidR="00C90E57" w:rsidRDefault="00C90E57" w:rsidP="00C90E5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C90E57" w:rsidRDefault="00C90E57" w:rsidP="00C90E5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C90E57" w:rsidRDefault="00C90E57" w:rsidP="00C90E5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C90E57" w:rsidRDefault="006958FD" w:rsidP="00C90E5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C90E57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19.04.2021</w:t>
      </w:r>
      <w:r w:rsidR="00C90E57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>9/33</w:t>
      </w:r>
      <w:r w:rsidR="00C90E57">
        <w:rPr>
          <w:rFonts w:ascii="Arial" w:hAnsi="Arial" w:cs="Arial"/>
          <w:b/>
          <w:sz w:val="32"/>
          <w:szCs w:val="32"/>
        </w:rPr>
        <w:t xml:space="preserve">  </w:t>
      </w:r>
    </w:p>
    <w:p w:rsidR="00C90E57" w:rsidRDefault="00C90E57" w:rsidP="00C90E57">
      <w:pPr>
        <w:spacing w:after="0"/>
        <w:jc w:val="center"/>
        <w:rPr>
          <w:rFonts w:ascii="Bookman Old Style" w:hAnsi="Bookman Old Style" w:cs="Bookman Old Style"/>
          <w:b/>
        </w:rPr>
      </w:pPr>
    </w:p>
    <w:p w:rsidR="00C90E57" w:rsidRPr="00C90E57" w:rsidRDefault="00C90E57" w:rsidP="00C90E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>О внесении дополнений в решение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>Собрания депутатов «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Нижнереутча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>нского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>сельсовета» Медвенского района от</w:t>
      </w:r>
    </w:p>
    <w:p w:rsidR="00C90E57" w:rsidRPr="00C90E57" w:rsidRDefault="00C90E57" w:rsidP="00C90E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>2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2.11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 xml:space="preserve">.2010 № 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3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>/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40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«О порядке назначения,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>перерасчета и выплаты пенсии за выслугу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лет муниципальным служащим 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Нижнереутча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>нского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>сельсовета Медвенского района Курской области»</w:t>
      </w:r>
    </w:p>
    <w:p w:rsidR="00C90E57" w:rsidRDefault="00C90E57" w:rsidP="000A463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C90E57" w:rsidRDefault="00C90E57" w:rsidP="000A463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0A4630" w:rsidRPr="00247FA8" w:rsidRDefault="000A4630" w:rsidP="00247F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7FA8"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Федерального закона от 31.07.2020 № 268-ФЗ «О внесении</w:t>
      </w:r>
      <w:r w:rsidR="00C90E57"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изменений в отдельные законодательные акты Российской Федерации», рассмотрев</w:t>
      </w:r>
      <w:r w:rsidR="00C90E57"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протест Прокуратуры Медвенского района от </w:t>
      </w:r>
      <w:r w:rsidR="00C90E57" w:rsidRPr="00247FA8">
        <w:rPr>
          <w:rFonts w:ascii="Arial" w:eastAsia="Times New Roman" w:hAnsi="Arial" w:cs="Arial"/>
          <w:color w:val="000000"/>
          <w:sz w:val="24"/>
          <w:szCs w:val="24"/>
        </w:rPr>
        <w:t>12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.03.2021 № 3</w:t>
      </w:r>
      <w:r w:rsidR="00C90E57" w:rsidRPr="00247FA8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-2021 на решение «О</w:t>
      </w:r>
      <w:r w:rsidR="00C90E57"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порядке назначения, пересчета и выплаты пенсии за выслугу лет муниципальным</w:t>
      </w:r>
      <w:r w:rsidR="00C90E57"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служащим </w:t>
      </w:r>
      <w:r w:rsidR="00C90E57" w:rsidRPr="00247FA8">
        <w:rPr>
          <w:rFonts w:ascii="Arial" w:eastAsia="Times New Roman" w:hAnsi="Arial" w:cs="Arial"/>
          <w:color w:val="000000"/>
          <w:sz w:val="24"/>
          <w:szCs w:val="24"/>
        </w:rPr>
        <w:t>Нижнереутча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нского сельсовета Медвенского района Курской области»,</w:t>
      </w:r>
      <w:r w:rsidR="00C90E57"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Собрание депутатов </w:t>
      </w:r>
      <w:r w:rsidR="00C90E57" w:rsidRPr="00247FA8">
        <w:rPr>
          <w:rFonts w:ascii="Arial" w:eastAsia="Times New Roman" w:hAnsi="Arial" w:cs="Arial"/>
          <w:color w:val="000000"/>
          <w:sz w:val="24"/>
          <w:szCs w:val="24"/>
        </w:rPr>
        <w:t>Нижнереутча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нского сельсовета Медвенского района Курской области</w:t>
      </w:r>
      <w:r w:rsidR="00C90E57"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РЕШИЛО:</w:t>
      </w:r>
    </w:p>
    <w:p w:rsidR="000A4630" w:rsidRPr="00247FA8" w:rsidRDefault="000A4630" w:rsidP="00247F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7FA8">
        <w:rPr>
          <w:rFonts w:ascii="Arial" w:eastAsia="Times New Roman" w:hAnsi="Arial" w:cs="Arial"/>
          <w:color w:val="000000"/>
          <w:sz w:val="24"/>
          <w:szCs w:val="24"/>
        </w:rPr>
        <w:t>1.Внести в решение Собрания депутатов «</w:t>
      </w:r>
      <w:r w:rsidR="00C90E57" w:rsidRPr="00247FA8">
        <w:rPr>
          <w:rFonts w:ascii="Arial" w:eastAsia="Times New Roman" w:hAnsi="Arial" w:cs="Arial"/>
          <w:color w:val="000000"/>
          <w:sz w:val="24"/>
          <w:szCs w:val="24"/>
        </w:rPr>
        <w:t>Нижнереутча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нского сельсовета»</w:t>
      </w:r>
      <w:r w:rsidR="00C90E57"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Медвенского района от 2</w:t>
      </w:r>
      <w:r w:rsidR="00C90E57" w:rsidRPr="00247FA8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C90E57" w:rsidRPr="00247FA8">
        <w:rPr>
          <w:rFonts w:ascii="Arial" w:eastAsia="Times New Roman" w:hAnsi="Arial" w:cs="Arial"/>
          <w:color w:val="000000"/>
          <w:sz w:val="24"/>
          <w:szCs w:val="24"/>
        </w:rPr>
        <w:t>11.2010 №3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C90E57" w:rsidRPr="00247FA8">
        <w:rPr>
          <w:rFonts w:ascii="Arial" w:eastAsia="Times New Roman" w:hAnsi="Arial" w:cs="Arial"/>
          <w:color w:val="000000"/>
          <w:sz w:val="24"/>
          <w:szCs w:val="24"/>
        </w:rPr>
        <w:t>40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 «О порядке назначения, перерасчета и</w:t>
      </w:r>
      <w:r w:rsidR="00C90E57"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выплаты пенсии за выслугу лет муниципальным служащим </w:t>
      </w:r>
      <w:r w:rsidR="00C90E57" w:rsidRPr="00247FA8">
        <w:rPr>
          <w:rFonts w:ascii="Arial" w:eastAsia="Times New Roman" w:hAnsi="Arial" w:cs="Arial"/>
          <w:color w:val="000000"/>
          <w:sz w:val="24"/>
          <w:szCs w:val="24"/>
        </w:rPr>
        <w:t>Нижнереутча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нского сельсовета</w:t>
      </w:r>
      <w:r w:rsidR="00C90E57"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Медвенского района Курской области» (в ред. от </w:t>
      </w:r>
      <w:r w:rsidR="002C2B27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.0</w:t>
      </w:r>
      <w:r w:rsidR="002C2B27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.201</w:t>
      </w:r>
      <w:r w:rsidR="002C2B27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 № </w:t>
      </w:r>
      <w:r w:rsidR="002C2B27">
        <w:rPr>
          <w:rFonts w:ascii="Arial" w:eastAsia="Times New Roman" w:hAnsi="Arial" w:cs="Arial"/>
          <w:color w:val="000000"/>
          <w:sz w:val="24"/>
          <w:szCs w:val="24"/>
        </w:rPr>
        <w:t>26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2C2B27">
        <w:rPr>
          <w:rFonts w:ascii="Arial" w:eastAsia="Times New Roman" w:hAnsi="Arial" w:cs="Arial"/>
          <w:color w:val="000000"/>
          <w:sz w:val="24"/>
          <w:szCs w:val="24"/>
        </w:rPr>
        <w:t>174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; от </w:t>
      </w:r>
      <w:r w:rsidR="002C2B27">
        <w:rPr>
          <w:rFonts w:ascii="Arial" w:eastAsia="Times New Roman" w:hAnsi="Arial" w:cs="Arial"/>
          <w:color w:val="000000"/>
          <w:sz w:val="24"/>
          <w:szCs w:val="24"/>
        </w:rPr>
        <w:t>12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2C2B27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.2012</w:t>
      </w:r>
      <w:r w:rsidR="00247FA8"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C2B27">
        <w:rPr>
          <w:rFonts w:ascii="Arial" w:eastAsia="Times New Roman" w:hAnsi="Arial" w:cs="Arial"/>
          <w:color w:val="000000"/>
          <w:sz w:val="24"/>
          <w:szCs w:val="24"/>
        </w:rPr>
        <w:t>№ 28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2C2B27">
        <w:rPr>
          <w:rFonts w:ascii="Arial" w:eastAsia="Times New Roman" w:hAnsi="Arial" w:cs="Arial"/>
          <w:color w:val="000000"/>
          <w:sz w:val="24"/>
          <w:szCs w:val="24"/>
        </w:rPr>
        <w:t>188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; от 2</w:t>
      </w:r>
      <w:r w:rsidR="002C2B27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.04.2017 № </w:t>
      </w:r>
      <w:r w:rsidR="002C2B27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2C2B27">
        <w:rPr>
          <w:rFonts w:ascii="Arial" w:eastAsia="Times New Roman" w:hAnsi="Arial" w:cs="Arial"/>
          <w:color w:val="000000"/>
          <w:sz w:val="24"/>
          <w:szCs w:val="24"/>
        </w:rPr>
        <w:t>106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; от 3</w:t>
      </w:r>
      <w:r w:rsidR="00444545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.10.2018 №</w:t>
      </w:r>
      <w:r w:rsidR="00444545">
        <w:rPr>
          <w:rFonts w:ascii="Arial" w:eastAsia="Times New Roman" w:hAnsi="Arial" w:cs="Arial"/>
          <w:color w:val="000000"/>
          <w:sz w:val="24"/>
          <w:szCs w:val="24"/>
        </w:rPr>
        <w:t xml:space="preserve"> 45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444545">
        <w:rPr>
          <w:rFonts w:ascii="Arial" w:eastAsia="Times New Roman" w:hAnsi="Arial" w:cs="Arial"/>
          <w:color w:val="000000"/>
          <w:sz w:val="24"/>
          <w:szCs w:val="24"/>
        </w:rPr>
        <w:t>189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247FA8"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следующие дополнения:</w:t>
      </w:r>
    </w:p>
    <w:p w:rsidR="000A4630" w:rsidRPr="00247FA8" w:rsidRDefault="000A4630" w:rsidP="00247F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7FA8">
        <w:rPr>
          <w:rFonts w:ascii="Arial" w:eastAsia="Times New Roman" w:hAnsi="Arial" w:cs="Arial"/>
          <w:color w:val="000000"/>
          <w:sz w:val="24"/>
          <w:szCs w:val="24"/>
        </w:rPr>
        <w:t>1.1. подпункт «е)» пункта 4.4. раздела 4 после слов «копия трудовой книжки»</w:t>
      </w:r>
      <w:r w:rsidR="00247FA8"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дополнить словами «или сведения о трудовой деятельности;»;</w:t>
      </w:r>
    </w:p>
    <w:p w:rsidR="000A4630" w:rsidRPr="00247FA8" w:rsidRDefault="000A4630" w:rsidP="00247F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7FA8">
        <w:rPr>
          <w:rFonts w:ascii="Arial" w:eastAsia="Times New Roman" w:hAnsi="Arial" w:cs="Arial"/>
          <w:color w:val="000000"/>
          <w:sz w:val="24"/>
          <w:szCs w:val="24"/>
        </w:rPr>
        <w:t>1.2. в Приложении 1 к Правилам назначения пенсии за выслугу лет</w:t>
      </w:r>
    </w:p>
    <w:p w:rsidR="000A4630" w:rsidRPr="00247FA8" w:rsidRDefault="000A4630" w:rsidP="00247F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муниципальным служащим </w:t>
      </w:r>
      <w:r w:rsidR="00247FA8" w:rsidRPr="00247FA8">
        <w:rPr>
          <w:rFonts w:ascii="Arial" w:eastAsia="Times New Roman" w:hAnsi="Arial" w:cs="Arial"/>
          <w:color w:val="000000"/>
          <w:sz w:val="24"/>
          <w:szCs w:val="24"/>
        </w:rPr>
        <w:t>Нижнереутча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нского сельсовета Медвенского района,</w:t>
      </w:r>
      <w:r w:rsidR="00247FA8"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перерасчета ее размера и выплаты после слов «копия трудовой книжки» дополнить</w:t>
      </w:r>
      <w:r w:rsidR="00247FA8"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словами «или сведения о трудовой деятельности;».</w:t>
      </w:r>
    </w:p>
    <w:p w:rsidR="000A4630" w:rsidRPr="00247FA8" w:rsidRDefault="000A4630" w:rsidP="00247F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7FA8">
        <w:rPr>
          <w:rFonts w:ascii="Arial" w:eastAsia="Times New Roman" w:hAnsi="Arial" w:cs="Arial"/>
          <w:color w:val="000000"/>
          <w:sz w:val="24"/>
          <w:szCs w:val="24"/>
        </w:rPr>
        <w:t>2.Настоящее решение вступает в силу со дня его подписания и</w:t>
      </w:r>
      <w:r w:rsidR="00247FA8"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распространяется на правоотношения, возникшие с 01.01.2021 года.</w:t>
      </w:r>
    </w:p>
    <w:p w:rsidR="00247FA8" w:rsidRDefault="00247FA8" w:rsidP="00247F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47FA8" w:rsidRDefault="00247FA8" w:rsidP="00247F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47FA8" w:rsidRPr="00247FA8" w:rsidRDefault="00247FA8" w:rsidP="00247FA8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FA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47FA8" w:rsidRPr="00247FA8" w:rsidRDefault="00247FA8" w:rsidP="00247FA8">
      <w:pPr>
        <w:pStyle w:val="a7"/>
        <w:spacing w:before="0" w:beforeAutospacing="0" w:after="0"/>
        <w:jc w:val="both"/>
        <w:rPr>
          <w:rFonts w:ascii="Arial" w:hAnsi="Arial" w:cs="Arial"/>
        </w:rPr>
      </w:pPr>
      <w:r w:rsidRPr="00247FA8">
        <w:rPr>
          <w:rFonts w:ascii="Arial" w:hAnsi="Arial" w:cs="Arial"/>
        </w:rPr>
        <w:t>Нижнереутчанского сельсовета</w:t>
      </w:r>
    </w:p>
    <w:p w:rsidR="00247FA8" w:rsidRPr="00247FA8" w:rsidRDefault="00247FA8" w:rsidP="00247FA8">
      <w:pPr>
        <w:pStyle w:val="a7"/>
        <w:spacing w:before="0" w:beforeAutospacing="0" w:after="0"/>
        <w:jc w:val="both"/>
        <w:rPr>
          <w:rFonts w:ascii="Arial" w:hAnsi="Arial" w:cs="Arial"/>
        </w:rPr>
      </w:pPr>
      <w:r w:rsidRPr="00247FA8">
        <w:rPr>
          <w:rFonts w:ascii="Arial" w:hAnsi="Arial" w:cs="Arial"/>
        </w:rPr>
        <w:t>Медвенского района                                                                     В.А.Коновалова</w:t>
      </w:r>
    </w:p>
    <w:p w:rsidR="00247FA8" w:rsidRPr="00247FA8" w:rsidRDefault="00247FA8" w:rsidP="00247FA8">
      <w:pPr>
        <w:pStyle w:val="a7"/>
        <w:spacing w:before="0" w:beforeAutospacing="0" w:after="0"/>
        <w:jc w:val="both"/>
        <w:rPr>
          <w:rFonts w:ascii="Arial" w:hAnsi="Arial" w:cs="Arial"/>
        </w:rPr>
      </w:pPr>
    </w:p>
    <w:p w:rsidR="00247FA8" w:rsidRPr="00247FA8" w:rsidRDefault="00247FA8" w:rsidP="00247FA8">
      <w:pPr>
        <w:pStyle w:val="a7"/>
        <w:spacing w:before="0" w:beforeAutospacing="0" w:after="0"/>
        <w:jc w:val="both"/>
        <w:rPr>
          <w:rFonts w:ascii="Arial" w:hAnsi="Arial" w:cs="Arial"/>
        </w:rPr>
      </w:pPr>
    </w:p>
    <w:p w:rsidR="00247FA8" w:rsidRPr="00247FA8" w:rsidRDefault="00247FA8" w:rsidP="00247FA8">
      <w:pPr>
        <w:pStyle w:val="a7"/>
        <w:spacing w:before="0" w:beforeAutospacing="0" w:after="0"/>
        <w:jc w:val="both"/>
        <w:rPr>
          <w:rFonts w:ascii="Arial" w:hAnsi="Arial" w:cs="Arial"/>
        </w:rPr>
      </w:pPr>
      <w:r w:rsidRPr="00247FA8">
        <w:rPr>
          <w:rFonts w:ascii="Arial" w:hAnsi="Arial" w:cs="Arial"/>
        </w:rPr>
        <w:t>Глава Нижнереутчанского сельсовета</w:t>
      </w:r>
    </w:p>
    <w:p w:rsidR="00247FA8" w:rsidRPr="00247FA8" w:rsidRDefault="00247FA8" w:rsidP="00247FA8">
      <w:pPr>
        <w:pStyle w:val="a7"/>
        <w:spacing w:before="0" w:beforeAutospacing="0" w:after="0"/>
        <w:jc w:val="both"/>
        <w:rPr>
          <w:rFonts w:ascii="Arial" w:hAnsi="Arial" w:cs="Arial"/>
        </w:rPr>
      </w:pPr>
      <w:r w:rsidRPr="00247FA8">
        <w:rPr>
          <w:rFonts w:ascii="Arial" w:hAnsi="Arial" w:cs="Arial"/>
        </w:rPr>
        <w:t>Медвенского района                                                                        П.В.Тришин</w:t>
      </w:r>
    </w:p>
    <w:p w:rsidR="00247FA8" w:rsidRPr="00247FA8" w:rsidRDefault="00247FA8" w:rsidP="00247FA8">
      <w:pPr>
        <w:shd w:val="clear" w:color="auto" w:fill="FFFFFF"/>
        <w:spacing w:after="0" w:line="240" w:lineRule="auto"/>
        <w:ind w:firstLine="709"/>
        <w:jc w:val="both"/>
        <w:rPr>
          <w:rFonts w:ascii="AR HERMANN" w:eastAsia="Times New Roman" w:hAnsi="AR HERMANN" w:cs="Times New Roman"/>
          <w:color w:val="000000"/>
          <w:sz w:val="24"/>
          <w:szCs w:val="24"/>
        </w:rPr>
      </w:pPr>
    </w:p>
    <w:sectPr w:rsidR="00247FA8" w:rsidRPr="00247FA8" w:rsidSect="00A9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8D2" w:rsidRDefault="00E918D2" w:rsidP="00C90E57">
      <w:pPr>
        <w:spacing w:after="0" w:line="240" w:lineRule="auto"/>
      </w:pPr>
      <w:r>
        <w:separator/>
      </w:r>
    </w:p>
  </w:endnote>
  <w:endnote w:type="continuationSeparator" w:id="1">
    <w:p w:rsidR="00E918D2" w:rsidRDefault="00E918D2" w:rsidP="00C9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8D2" w:rsidRDefault="00E918D2" w:rsidP="00C90E57">
      <w:pPr>
        <w:spacing w:after="0" w:line="240" w:lineRule="auto"/>
      </w:pPr>
      <w:r>
        <w:separator/>
      </w:r>
    </w:p>
  </w:footnote>
  <w:footnote w:type="continuationSeparator" w:id="1">
    <w:p w:rsidR="00E918D2" w:rsidRDefault="00E918D2" w:rsidP="00C90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A4630"/>
    <w:rsid w:val="000A4630"/>
    <w:rsid w:val="001D6F06"/>
    <w:rsid w:val="00247FA8"/>
    <w:rsid w:val="002A3A20"/>
    <w:rsid w:val="002C2B27"/>
    <w:rsid w:val="00444545"/>
    <w:rsid w:val="004A4B03"/>
    <w:rsid w:val="006958FD"/>
    <w:rsid w:val="009A6591"/>
    <w:rsid w:val="00A90D26"/>
    <w:rsid w:val="00C90E57"/>
    <w:rsid w:val="00E127A5"/>
    <w:rsid w:val="00E918D2"/>
    <w:rsid w:val="00EC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0E57"/>
  </w:style>
  <w:style w:type="paragraph" w:styleId="a5">
    <w:name w:val="footer"/>
    <w:basedOn w:val="a"/>
    <w:link w:val="a6"/>
    <w:uiPriority w:val="99"/>
    <w:semiHidden/>
    <w:unhideWhenUsed/>
    <w:rsid w:val="00C9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0E57"/>
  </w:style>
  <w:style w:type="paragraph" w:styleId="a7">
    <w:name w:val="Normal (Web)"/>
    <w:basedOn w:val="a"/>
    <w:rsid w:val="00247F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2021-03-25T02:02:00Z</dcterms:created>
  <dcterms:modified xsi:type="dcterms:W3CDTF">2021-04-20T05:58:00Z</dcterms:modified>
</cp:coreProperties>
</file>