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F1" w:rsidRPr="00B64EFB" w:rsidRDefault="00E51BF1" w:rsidP="00E51BF1">
      <w:pPr>
        <w:pStyle w:val="12"/>
        <w:jc w:val="center"/>
        <w:rPr>
          <w:rFonts w:cs="Arial"/>
          <w:b/>
          <w:sz w:val="32"/>
          <w:szCs w:val="32"/>
        </w:rPr>
      </w:pPr>
      <w:r w:rsidRPr="00B64EFB">
        <w:rPr>
          <w:rFonts w:cs="Arial"/>
          <w:b/>
          <w:sz w:val="32"/>
          <w:szCs w:val="32"/>
        </w:rPr>
        <w:t>РОССИЙСКАЯ ФЕДЕРАЦИЯ</w:t>
      </w:r>
    </w:p>
    <w:p w:rsidR="00E51BF1" w:rsidRPr="00B64EFB" w:rsidRDefault="00E51BF1" w:rsidP="00E51BF1">
      <w:pPr>
        <w:pStyle w:val="12"/>
        <w:jc w:val="center"/>
        <w:rPr>
          <w:rFonts w:cs="Arial"/>
          <w:b/>
          <w:sz w:val="32"/>
          <w:szCs w:val="32"/>
        </w:rPr>
      </w:pPr>
      <w:r w:rsidRPr="00B64EFB">
        <w:rPr>
          <w:rFonts w:cs="Arial"/>
          <w:b/>
          <w:sz w:val="32"/>
          <w:szCs w:val="32"/>
        </w:rPr>
        <w:t>КУРСКАЯ ОБЛАСТЬ МЕДВЕНСКИЙ РАЙОН</w:t>
      </w:r>
    </w:p>
    <w:p w:rsidR="00E51BF1" w:rsidRPr="00B64EFB" w:rsidRDefault="00E51BF1" w:rsidP="00E51BF1">
      <w:pPr>
        <w:pStyle w:val="12"/>
        <w:jc w:val="center"/>
        <w:rPr>
          <w:rFonts w:cs="Arial"/>
          <w:b/>
          <w:sz w:val="32"/>
          <w:szCs w:val="32"/>
        </w:rPr>
      </w:pPr>
      <w:r w:rsidRPr="00B64EFB">
        <w:rPr>
          <w:rFonts w:cs="Arial"/>
          <w:b/>
          <w:sz w:val="32"/>
          <w:szCs w:val="32"/>
        </w:rPr>
        <w:t>АДМИНИСТРАЦИЯ</w:t>
      </w:r>
    </w:p>
    <w:p w:rsidR="00E51BF1" w:rsidRPr="00B64EFB" w:rsidRDefault="00E51BF1" w:rsidP="00E51BF1">
      <w:pPr>
        <w:pStyle w:val="12"/>
        <w:jc w:val="center"/>
        <w:rPr>
          <w:rFonts w:cs="Arial"/>
          <w:b/>
          <w:sz w:val="32"/>
          <w:szCs w:val="32"/>
        </w:rPr>
      </w:pPr>
      <w:r w:rsidRPr="00B64EFB">
        <w:rPr>
          <w:rFonts w:cs="Arial"/>
          <w:b/>
          <w:sz w:val="32"/>
          <w:szCs w:val="32"/>
        </w:rPr>
        <w:t xml:space="preserve"> НИЖНЕРЕУТЧАНСКОГО СЕЛЬСОВЕТА</w:t>
      </w:r>
    </w:p>
    <w:p w:rsidR="00E51BF1" w:rsidRPr="00B64EFB" w:rsidRDefault="00E51BF1" w:rsidP="00E51BF1">
      <w:pPr>
        <w:pStyle w:val="12"/>
        <w:jc w:val="center"/>
        <w:rPr>
          <w:rFonts w:cs="Arial"/>
          <w:b/>
          <w:sz w:val="32"/>
          <w:szCs w:val="32"/>
        </w:rPr>
      </w:pPr>
    </w:p>
    <w:p w:rsidR="00E51BF1" w:rsidRPr="00B64EFB" w:rsidRDefault="00E51BF1" w:rsidP="00E51BF1">
      <w:pPr>
        <w:pStyle w:val="12"/>
        <w:jc w:val="center"/>
        <w:rPr>
          <w:rFonts w:cs="Arial"/>
          <w:b/>
          <w:sz w:val="32"/>
          <w:szCs w:val="32"/>
        </w:rPr>
      </w:pPr>
      <w:r w:rsidRPr="00B64EFB">
        <w:rPr>
          <w:rFonts w:cs="Arial"/>
          <w:b/>
          <w:sz w:val="32"/>
          <w:szCs w:val="32"/>
        </w:rPr>
        <w:t>ПОСТАНОВЛЕНИЕ</w:t>
      </w:r>
    </w:p>
    <w:p w:rsidR="00E51BF1" w:rsidRDefault="00E51BF1" w:rsidP="003F463E">
      <w:pPr>
        <w:jc w:val="center"/>
        <w:rPr>
          <w:rFonts w:cs="Arial"/>
          <w:b/>
          <w:sz w:val="32"/>
          <w:szCs w:val="32"/>
        </w:rPr>
      </w:pPr>
      <w:r w:rsidRPr="00207584">
        <w:rPr>
          <w:rFonts w:cs="Arial"/>
          <w:b/>
          <w:sz w:val="32"/>
          <w:szCs w:val="32"/>
        </w:rPr>
        <w:t xml:space="preserve">от </w:t>
      </w:r>
      <w:r w:rsidR="00207584" w:rsidRPr="00207584">
        <w:rPr>
          <w:rFonts w:cs="Arial"/>
          <w:b/>
          <w:sz w:val="32"/>
          <w:szCs w:val="32"/>
        </w:rPr>
        <w:t>28</w:t>
      </w:r>
      <w:r w:rsidR="009D6606" w:rsidRPr="00207584">
        <w:rPr>
          <w:rFonts w:cs="Arial"/>
          <w:b/>
          <w:sz w:val="32"/>
          <w:szCs w:val="32"/>
        </w:rPr>
        <w:t xml:space="preserve"> </w:t>
      </w:r>
      <w:r w:rsidR="00207584" w:rsidRPr="00207584">
        <w:rPr>
          <w:rFonts w:cs="Arial"/>
          <w:b/>
          <w:sz w:val="32"/>
          <w:szCs w:val="32"/>
        </w:rPr>
        <w:t>декабря 2020 года № 104</w:t>
      </w:r>
      <w:r w:rsidRPr="00207584">
        <w:rPr>
          <w:rFonts w:cs="Arial"/>
          <w:b/>
          <w:sz w:val="32"/>
          <w:szCs w:val="32"/>
        </w:rPr>
        <w:t>-па</w:t>
      </w:r>
    </w:p>
    <w:p w:rsidR="000A79AE" w:rsidRDefault="000A79AE" w:rsidP="000A79AE">
      <w:pPr>
        <w:rPr>
          <w:rFonts w:cs="Arial"/>
          <w:b/>
          <w:sz w:val="32"/>
          <w:szCs w:val="32"/>
        </w:rPr>
      </w:pPr>
    </w:p>
    <w:p w:rsidR="00154320" w:rsidRDefault="009D6606" w:rsidP="00E51BF1">
      <w:pPr>
        <w:pStyle w:val="12"/>
        <w:jc w:val="center"/>
        <w:rPr>
          <w:rFonts w:cs="Arial"/>
          <w:b/>
          <w:sz w:val="32"/>
          <w:szCs w:val="32"/>
        </w:rPr>
      </w:pPr>
      <w:r w:rsidRPr="009D6606">
        <w:rPr>
          <w:rFonts w:cs="Arial"/>
          <w:b/>
          <w:sz w:val="32"/>
          <w:szCs w:val="32"/>
        </w:rPr>
        <w:t>О внесении изменений в Постановление Администрации Нижнереутчанского сельсовета Медвенского района Курской области от 20 декабря 2019 года №13</w:t>
      </w:r>
      <w:r>
        <w:rPr>
          <w:rFonts w:cs="Arial"/>
          <w:b/>
          <w:sz w:val="32"/>
          <w:szCs w:val="32"/>
        </w:rPr>
        <w:t>5</w:t>
      </w:r>
      <w:r w:rsidRPr="009D6606">
        <w:rPr>
          <w:rFonts w:cs="Arial"/>
          <w:b/>
          <w:sz w:val="32"/>
          <w:szCs w:val="32"/>
        </w:rPr>
        <w:t xml:space="preserve">-па </w:t>
      </w:r>
      <w:r>
        <w:rPr>
          <w:rFonts w:cs="Arial"/>
          <w:b/>
          <w:sz w:val="32"/>
          <w:szCs w:val="32"/>
        </w:rPr>
        <w:t>«</w:t>
      </w:r>
      <w:r w:rsidR="00154320">
        <w:rPr>
          <w:rFonts w:cs="Arial"/>
          <w:b/>
          <w:sz w:val="32"/>
          <w:szCs w:val="32"/>
        </w:rPr>
        <w:t>Об утверждении муниципальной программы</w:t>
      </w:r>
      <w:r>
        <w:rPr>
          <w:rFonts w:cs="Arial"/>
          <w:b/>
          <w:sz w:val="32"/>
          <w:szCs w:val="32"/>
        </w:rPr>
        <w:t xml:space="preserve"> </w:t>
      </w:r>
      <w:r w:rsidR="00154320">
        <w:rPr>
          <w:rFonts w:cs="Arial"/>
          <w:b/>
          <w:sz w:val="32"/>
          <w:szCs w:val="32"/>
        </w:rPr>
        <w:t xml:space="preserve">«Развитие культуры </w:t>
      </w:r>
      <w:r w:rsidR="000F30CD">
        <w:rPr>
          <w:rFonts w:cs="Arial"/>
          <w:b/>
          <w:sz w:val="32"/>
          <w:szCs w:val="32"/>
        </w:rPr>
        <w:t>Нижнереутчанского</w:t>
      </w:r>
      <w:r w:rsidR="00CF5F72">
        <w:rPr>
          <w:rFonts w:cs="Arial"/>
          <w:b/>
          <w:sz w:val="32"/>
          <w:szCs w:val="32"/>
        </w:rPr>
        <w:t xml:space="preserve"> сельсовета Медвенского района </w:t>
      </w:r>
      <w:r w:rsidR="00154320">
        <w:rPr>
          <w:rFonts w:cs="Arial"/>
          <w:b/>
          <w:sz w:val="32"/>
          <w:szCs w:val="32"/>
        </w:rPr>
        <w:t>Курской области</w:t>
      </w:r>
      <w:r w:rsidR="00CF5F72">
        <w:rPr>
          <w:rFonts w:cs="Arial"/>
          <w:b/>
          <w:sz w:val="32"/>
          <w:szCs w:val="32"/>
        </w:rPr>
        <w:t xml:space="preserve"> на </w:t>
      </w:r>
      <w:r w:rsidR="00BB3EF3">
        <w:rPr>
          <w:rFonts w:cs="Arial"/>
          <w:b/>
          <w:sz w:val="32"/>
          <w:szCs w:val="32"/>
        </w:rPr>
        <w:t>2020-2022</w:t>
      </w:r>
      <w:r w:rsidR="00CF5F72">
        <w:rPr>
          <w:rFonts w:cs="Arial"/>
          <w:b/>
          <w:sz w:val="32"/>
          <w:szCs w:val="32"/>
        </w:rPr>
        <w:t xml:space="preserve"> годы</w:t>
      </w:r>
      <w:r w:rsidR="00154320">
        <w:rPr>
          <w:rFonts w:cs="Arial"/>
          <w:b/>
          <w:sz w:val="32"/>
          <w:szCs w:val="32"/>
        </w:rPr>
        <w:t>»</w:t>
      </w:r>
      <w:r>
        <w:rPr>
          <w:rFonts w:cs="Arial"/>
          <w:b/>
          <w:sz w:val="32"/>
          <w:szCs w:val="32"/>
        </w:rPr>
        <w:t>»</w:t>
      </w:r>
    </w:p>
    <w:p w:rsidR="00CF5F72" w:rsidRDefault="00CF5F72">
      <w:pPr>
        <w:spacing w:line="100" w:lineRule="atLeast"/>
        <w:jc w:val="both"/>
        <w:rPr>
          <w:rFonts w:cs="Arial"/>
          <w:sz w:val="24"/>
        </w:rPr>
      </w:pPr>
    </w:p>
    <w:p w:rsidR="00CF5F72" w:rsidRDefault="00CF5F72">
      <w:pPr>
        <w:spacing w:line="100" w:lineRule="atLeast"/>
        <w:jc w:val="both"/>
        <w:rPr>
          <w:rFonts w:cs="Arial"/>
          <w:sz w:val="24"/>
        </w:rPr>
      </w:pPr>
    </w:p>
    <w:p w:rsidR="00CF5F72" w:rsidRDefault="00CF5F72">
      <w:pPr>
        <w:spacing w:line="100" w:lineRule="atLeast"/>
        <w:jc w:val="both"/>
        <w:rPr>
          <w:rFonts w:cs="Arial"/>
          <w:sz w:val="24"/>
        </w:rPr>
      </w:pPr>
    </w:p>
    <w:p w:rsidR="00154320" w:rsidRDefault="00154320" w:rsidP="003F463E">
      <w:pPr>
        <w:spacing w:line="100" w:lineRule="atLeast"/>
        <w:ind w:firstLine="567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r w:rsidR="003F463E" w:rsidRPr="003F463E">
        <w:rPr>
          <w:rFonts w:cs="Arial"/>
          <w:sz w:val="24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Курской области ПОСТАНОВЛЯЕТ:</w:t>
      </w:r>
    </w:p>
    <w:p w:rsidR="00154320" w:rsidRDefault="00154320" w:rsidP="003F463E">
      <w:pPr>
        <w:spacing w:line="100" w:lineRule="atLeast"/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1.</w:t>
      </w:r>
      <w:r w:rsidR="009D6606" w:rsidRPr="009D6606">
        <w:t xml:space="preserve"> </w:t>
      </w:r>
      <w:r w:rsidR="009D6606" w:rsidRPr="009D6606">
        <w:rPr>
          <w:rFonts w:cs="Arial"/>
          <w:sz w:val="24"/>
        </w:rPr>
        <w:t>В постановлении Администрации Нижнереутчанского сельсовета Медвенского района от 20 декабря 2019 года</w:t>
      </w:r>
      <w:r w:rsidR="009D6606">
        <w:rPr>
          <w:rFonts w:cs="Arial"/>
          <w:sz w:val="24"/>
        </w:rPr>
        <w:t xml:space="preserve"> №135-па «</w:t>
      </w:r>
      <w:r w:rsidR="009D6606" w:rsidRPr="009D6606">
        <w:rPr>
          <w:rFonts w:cs="Arial"/>
          <w:sz w:val="24"/>
        </w:rPr>
        <w:t>Об утверждении муниципальной программы</w:t>
      </w:r>
      <w:r w:rsidR="009D6606">
        <w:rPr>
          <w:rFonts w:cs="Arial"/>
          <w:sz w:val="24"/>
        </w:rPr>
        <w:t xml:space="preserve"> </w:t>
      </w:r>
      <w:r w:rsidR="009D6606" w:rsidRPr="009D6606">
        <w:rPr>
          <w:rFonts w:cs="Arial"/>
          <w:sz w:val="24"/>
        </w:rPr>
        <w:t>«Развитие культуры Нижнереутчанского сельсовета Медвенского района Курской области на 2020-2022 годы»</w:t>
      </w:r>
      <w:r w:rsidR="00E75092" w:rsidRPr="00E75092">
        <w:rPr>
          <w:rFonts w:eastAsia="Times New Roman" w:cs="Arial"/>
          <w:sz w:val="24"/>
        </w:rPr>
        <w:t xml:space="preserve"> </w:t>
      </w:r>
      <w:r w:rsidR="00E75092">
        <w:rPr>
          <w:rFonts w:eastAsia="Times New Roman" w:cs="Arial"/>
          <w:sz w:val="24"/>
        </w:rPr>
        <w:t>(в ред</w:t>
      </w:r>
      <w:r w:rsidR="0004381C">
        <w:rPr>
          <w:rFonts w:eastAsia="Times New Roman" w:cs="Arial"/>
          <w:sz w:val="24"/>
        </w:rPr>
        <w:t>акции</w:t>
      </w:r>
      <w:r w:rsidR="00E75092">
        <w:rPr>
          <w:rFonts w:eastAsia="Times New Roman" w:cs="Arial"/>
          <w:sz w:val="24"/>
        </w:rPr>
        <w:t>. от 31 августа 2020 года №83-па)</w:t>
      </w:r>
      <w:r w:rsidR="009D6606">
        <w:rPr>
          <w:rFonts w:cs="Arial"/>
          <w:sz w:val="24"/>
        </w:rPr>
        <w:t xml:space="preserve"> внести следующие изменения:</w:t>
      </w:r>
    </w:p>
    <w:p w:rsidR="00D36758" w:rsidRPr="00384922" w:rsidRDefault="00D36758" w:rsidP="00D36758">
      <w:pPr>
        <w:spacing w:line="100" w:lineRule="atLeast"/>
        <w:ind w:firstLine="567"/>
        <w:jc w:val="both"/>
        <w:rPr>
          <w:rFonts w:cs="Arial"/>
          <w:sz w:val="24"/>
        </w:rPr>
      </w:pPr>
      <w:r w:rsidRPr="00D36758">
        <w:rPr>
          <w:rFonts w:cs="Arial"/>
          <w:sz w:val="24"/>
        </w:rPr>
        <w:t>1.1. в разделе «Объемы и источники финансирования Программы» паспорта программы слова «за счет средств бюджета муниципального образования» заменить словами «за счет всех источников финансирования», слова  «</w:t>
      </w:r>
      <w:r w:rsidR="00DD0F64" w:rsidRPr="00384922">
        <w:rPr>
          <w:rFonts w:cs="Arial"/>
          <w:sz w:val="24"/>
        </w:rPr>
        <w:t xml:space="preserve">3548219,00 </w:t>
      </w:r>
      <w:r w:rsidRPr="00D36758">
        <w:rPr>
          <w:rFonts w:cs="Arial"/>
          <w:sz w:val="24"/>
        </w:rPr>
        <w:t>рублей» заменить словами «</w:t>
      </w:r>
      <w:r w:rsidR="00DD0F64">
        <w:rPr>
          <w:rFonts w:cs="Arial"/>
          <w:sz w:val="24"/>
        </w:rPr>
        <w:t>3733621,72</w:t>
      </w:r>
      <w:r w:rsidR="00384922" w:rsidRPr="00384922">
        <w:rPr>
          <w:rFonts w:cs="Arial"/>
          <w:sz w:val="24"/>
        </w:rPr>
        <w:t xml:space="preserve"> </w:t>
      </w:r>
      <w:r w:rsidRPr="00384922">
        <w:rPr>
          <w:rFonts w:cs="Arial"/>
          <w:sz w:val="24"/>
        </w:rPr>
        <w:t>рублей»,</w:t>
      </w:r>
      <w:r>
        <w:rPr>
          <w:rFonts w:cs="Arial"/>
          <w:sz w:val="24"/>
        </w:rPr>
        <w:t xml:space="preserve"> слова «2020</w:t>
      </w:r>
      <w:r w:rsidRPr="00D36758">
        <w:rPr>
          <w:rFonts w:cs="Arial"/>
          <w:sz w:val="24"/>
        </w:rPr>
        <w:t xml:space="preserve"> год </w:t>
      </w:r>
      <w:r w:rsidR="00DD0F64" w:rsidRPr="00384922">
        <w:rPr>
          <w:rFonts w:cs="Arial"/>
          <w:sz w:val="24"/>
        </w:rPr>
        <w:t xml:space="preserve">1893093,00 </w:t>
      </w:r>
      <w:r w:rsidRPr="00D36758">
        <w:rPr>
          <w:rFonts w:cs="Arial"/>
          <w:sz w:val="24"/>
        </w:rPr>
        <w:t xml:space="preserve">рублей» заменить </w:t>
      </w:r>
      <w:r w:rsidRPr="00384922">
        <w:rPr>
          <w:rFonts w:cs="Arial"/>
          <w:sz w:val="24"/>
        </w:rPr>
        <w:t xml:space="preserve">словами «2020 год </w:t>
      </w:r>
      <w:r w:rsidR="00DD0F64">
        <w:rPr>
          <w:rFonts w:cs="Arial"/>
          <w:sz w:val="24"/>
        </w:rPr>
        <w:t>2078495,72</w:t>
      </w:r>
      <w:r w:rsidRPr="00384922">
        <w:rPr>
          <w:rFonts w:cs="Arial"/>
          <w:sz w:val="24"/>
        </w:rPr>
        <w:t xml:space="preserve"> рублей».</w:t>
      </w:r>
    </w:p>
    <w:p w:rsidR="00D36758" w:rsidRPr="00D36758" w:rsidRDefault="00D36758" w:rsidP="00D36758">
      <w:pPr>
        <w:spacing w:line="100" w:lineRule="atLeast"/>
        <w:ind w:firstLine="567"/>
        <w:jc w:val="both"/>
        <w:rPr>
          <w:rFonts w:cs="Arial"/>
          <w:sz w:val="24"/>
        </w:rPr>
      </w:pPr>
      <w:r w:rsidRPr="00384922">
        <w:rPr>
          <w:rFonts w:cs="Arial"/>
          <w:sz w:val="24"/>
        </w:rPr>
        <w:t>1.2. в пункте IV «Ресурсное обеспечение программы» паспорта программы слова «за счет средств бюджета муниципального образования «Нижнереутчанский сельсовет»» заменить словами «за счет всех источников финансирования», слова «</w:t>
      </w:r>
      <w:r w:rsidR="0025108D" w:rsidRPr="00384922">
        <w:rPr>
          <w:rFonts w:cs="Arial"/>
          <w:sz w:val="24"/>
        </w:rPr>
        <w:t xml:space="preserve">3548219,00 </w:t>
      </w:r>
      <w:r w:rsidR="00384922" w:rsidRPr="00384922">
        <w:rPr>
          <w:rFonts w:cs="Arial"/>
          <w:sz w:val="24"/>
        </w:rPr>
        <w:t xml:space="preserve"> </w:t>
      </w:r>
      <w:r w:rsidRPr="00384922">
        <w:rPr>
          <w:rFonts w:cs="Arial"/>
          <w:sz w:val="24"/>
        </w:rPr>
        <w:t>рублей» заменить словами «</w:t>
      </w:r>
      <w:r w:rsidR="0025108D">
        <w:rPr>
          <w:rFonts w:cs="Arial"/>
          <w:sz w:val="24"/>
        </w:rPr>
        <w:t>3733621,72</w:t>
      </w:r>
      <w:r w:rsidR="0025108D" w:rsidRPr="00384922">
        <w:rPr>
          <w:rFonts w:cs="Arial"/>
          <w:sz w:val="24"/>
        </w:rPr>
        <w:t xml:space="preserve"> </w:t>
      </w:r>
      <w:r w:rsidR="00384922" w:rsidRPr="00384922">
        <w:rPr>
          <w:rFonts w:cs="Arial"/>
          <w:sz w:val="24"/>
        </w:rPr>
        <w:t>рублей», слова «2020</w:t>
      </w:r>
      <w:r w:rsidRPr="00384922">
        <w:rPr>
          <w:rFonts w:cs="Arial"/>
          <w:sz w:val="24"/>
        </w:rPr>
        <w:t xml:space="preserve"> год </w:t>
      </w:r>
      <w:r w:rsidR="0025108D" w:rsidRPr="00384922">
        <w:rPr>
          <w:rFonts w:cs="Arial"/>
          <w:sz w:val="24"/>
        </w:rPr>
        <w:t xml:space="preserve">1893093,00 </w:t>
      </w:r>
      <w:r w:rsidR="00384922" w:rsidRPr="00384922">
        <w:rPr>
          <w:rFonts w:cs="Arial"/>
          <w:sz w:val="24"/>
        </w:rPr>
        <w:t>рублей» заменить словами «2020</w:t>
      </w:r>
      <w:r w:rsidRPr="00384922">
        <w:rPr>
          <w:rFonts w:cs="Arial"/>
          <w:sz w:val="24"/>
        </w:rPr>
        <w:t xml:space="preserve"> год </w:t>
      </w:r>
      <w:r w:rsidR="0025108D">
        <w:rPr>
          <w:rFonts w:cs="Arial"/>
          <w:sz w:val="24"/>
        </w:rPr>
        <w:t>2078495,72</w:t>
      </w:r>
      <w:r w:rsidR="0025108D" w:rsidRPr="00384922">
        <w:rPr>
          <w:rFonts w:cs="Arial"/>
          <w:sz w:val="24"/>
        </w:rPr>
        <w:t xml:space="preserve"> </w:t>
      </w:r>
      <w:r w:rsidRPr="00D36758">
        <w:rPr>
          <w:rFonts w:cs="Arial"/>
          <w:sz w:val="24"/>
        </w:rPr>
        <w:t>рублей».</w:t>
      </w:r>
    </w:p>
    <w:p w:rsidR="00D36758" w:rsidRDefault="00D36758" w:rsidP="00D36758">
      <w:pPr>
        <w:spacing w:line="100" w:lineRule="atLeast"/>
        <w:ind w:firstLine="567"/>
        <w:jc w:val="both"/>
        <w:rPr>
          <w:rFonts w:cs="Arial"/>
          <w:sz w:val="24"/>
        </w:rPr>
      </w:pPr>
      <w:r w:rsidRPr="00D36758">
        <w:rPr>
          <w:rFonts w:cs="Arial"/>
          <w:sz w:val="24"/>
        </w:rPr>
        <w:t>1.3. приложения №1,2 к муниципальной программе «Развитие культуры Нижнереутчанского сельсовета Нижнереутчанского сельсовета Медвенско</w:t>
      </w:r>
      <w:r w:rsidR="00384922">
        <w:rPr>
          <w:rFonts w:cs="Arial"/>
          <w:sz w:val="24"/>
        </w:rPr>
        <w:t>го района Курской области на 2020-2022</w:t>
      </w:r>
      <w:r w:rsidRPr="00D36758">
        <w:rPr>
          <w:rFonts w:cs="Arial"/>
          <w:sz w:val="24"/>
        </w:rPr>
        <w:t xml:space="preserve"> годы» изложить в новой редакции</w:t>
      </w:r>
    </w:p>
    <w:p w:rsidR="009D6606" w:rsidRPr="009D6606" w:rsidRDefault="009D6606" w:rsidP="009D6606">
      <w:pPr>
        <w:ind w:firstLine="567"/>
        <w:jc w:val="both"/>
        <w:rPr>
          <w:rFonts w:cs="Arial"/>
          <w:sz w:val="24"/>
        </w:rPr>
      </w:pPr>
      <w:r w:rsidRPr="009D6606">
        <w:rPr>
          <w:rFonts w:cs="Arial"/>
          <w:sz w:val="24"/>
        </w:rPr>
        <w:t xml:space="preserve">2. Начальнику отдела бюджетного учета и отчетности Администрации Нижнереутчанского сельсовета Медвенского района Курской области при </w:t>
      </w:r>
      <w:r w:rsidRPr="009D6606">
        <w:rPr>
          <w:rFonts w:cs="Arial"/>
          <w:sz w:val="24"/>
        </w:rPr>
        <w:lastRenderedPageBreak/>
        <w:t>уточнении бюджета Нижнереутчанского сельсовета Медвенского района Курской области на 2020 год и на плановый период 2021-2022 годов предусматривать ассигнования на реализацию Программы.</w:t>
      </w:r>
    </w:p>
    <w:p w:rsidR="009D6606" w:rsidRPr="009D6606" w:rsidRDefault="009D6606" w:rsidP="009D6606">
      <w:pPr>
        <w:ind w:firstLine="567"/>
        <w:jc w:val="both"/>
        <w:rPr>
          <w:rFonts w:cs="Arial"/>
          <w:sz w:val="24"/>
        </w:rPr>
      </w:pPr>
      <w:r w:rsidRPr="009D6606">
        <w:rPr>
          <w:rFonts w:cs="Arial"/>
          <w:sz w:val="24"/>
        </w:rPr>
        <w:t>3. Контроль за настоящим постановлением оставляю за собой.</w:t>
      </w:r>
    </w:p>
    <w:p w:rsidR="000A79AE" w:rsidRDefault="009D6606" w:rsidP="009D6606">
      <w:pPr>
        <w:ind w:firstLine="567"/>
        <w:jc w:val="both"/>
        <w:rPr>
          <w:rFonts w:cs="Arial"/>
          <w:sz w:val="24"/>
        </w:rPr>
      </w:pPr>
      <w:r w:rsidRPr="009D6606">
        <w:rPr>
          <w:rFonts w:cs="Arial"/>
          <w:sz w:val="24"/>
        </w:rPr>
        <w:t>4. 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«Интернет</w:t>
      </w:r>
      <w:r w:rsidR="00331E33">
        <w:rPr>
          <w:rFonts w:cs="Arial"/>
          <w:sz w:val="24"/>
        </w:rPr>
        <w:t>»</w:t>
      </w:r>
      <w:r w:rsidR="000A79AE">
        <w:rPr>
          <w:rFonts w:cs="Arial"/>
          <w:sz w:val="24"/>
        </w:rPr>
        <w:t>.</w:t>
      </w:r>
    </w:p>
    <w:p w:rsidR="00154320" w:rsidRDefault="00154320" w:rsidP="00A0607B">
      <w:pPr>
        <w:spacing w:line="100" w:lineRule="atLeast"/>
        <w:jc w:val="both"/>
        <w:rPr>
          <w:rFonts w:cs="Arial"/>
          <w:sz w:val="24"/>
        </w:rPr>
      </w:pPr>
    </w:p>
    <w:p w:rsidR="00154320" w:rsidRDefault="00154320">
      <w:pPr>
        <w:spacing w:line="100" w:lineRule="atLeast"/>
        <w:jc w:val="both"/>
        <w:rPr>
          <w:rFonts w:cs="Arial"/>
          <w:sz w:val="24"/>
        </w:rPr>
      </w:pPr>
    </w:p>
    <w:p w:rsidR="00154320" w:rsidRDefault="00154320">
      <w:pPr>
        <w:spacing w:line="100" w:lineRule="atLeast"/>
        <w:rPr>
          <w:rFonts w:cs="Arial"/>
          <w:sz w:val="24"/>
        </w:rPr>
      </w:pPr>
    </w:p>
    <w:p w:rsidR="00154320" w:rsidRDefault="00154320" w:rsidP="00A0607B">
      <w:pPr>
        <w:spacing w:line="100" w:lineRule="atLeast"/>
        <w:rPr>
          <w:rFonts w:cs="Arial"/>
          <w:sz w:val="24"/>
        </w:rPr>
      </w:pPr>
      <w:r>
        <w:rPr>
          <w:rFonts w:cs="Arial"/>
          <w:sz w:val="24"/>
        </w:rPr>
        <w:t xml:space="preserve">Глава </w:t>
      </w:r>
      <w:r w:rsidR="000F30CD">
        <w:rPr>
          <w:rFonts w:cs="Arial"/>
          <w:sz w:val="24"/>
        </w:rPr>
        <w:t>Нижнереутчанского</w:t>
      </w:r>
      <w:r w:rsidR="00A0607B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сельсовета                         </w:t>
      </w:r>
      <w:r w:rsidR="00A0607B">
        <w:rPr>
          <w:rFonts w:cs="Arial"/>
          <w:sz w:val="24"/>
        </w:rPr>
        <w:t xml:space="preserve">                       </w:t>
      </w:r>
      <w:r w:rsidR="00150E81">
        <w:rPr>
          <w:rFonts w:cs="Arial"/>
          <w:sz w:val="24"/>
        </w:rPr>
        <w:t>П.В.Тришин</w:t>
      </w:r>
    </w:p>
    <w:p w:rsidR="00154320" w:rsidRDefault="00154320">
      <w:pPr>
        <w:rPr>
          <w:rFonts w:cs="Arial"/>
          <w:sz w:val="24"/>
        </w:rPr>
      </w:pPr>
    </w:p>
    <w:p w:rsidR="00BB3EF3" w:rsidRDefault="00BB3EF3">
      <w:pPr>
        <w:rPr>
          <w:rFonts w:cs="Arial"/>
          <w:sz w:val="24"/>
        </w:rPr>
      </w:pPr>
    </w:p>
    <w:p w:rsidR="00BB3EF3" w:rsidRDefault="00BB3EF3">
      <w:pPr>
        <w:rPr>
          <w:rFonts w:cs="Arial"/>
          <w:sz w:val="24"/>
        </w:rPr>
      </w:pPr>
    </w:p>
    <w:p w:rsidR="00BB3EF3" w:rsidRDefault="00BB3EF3">
      <w:pPr>
        <w:rPr>
          <w:rFonts w:cs="Arial"/>
          <w:sz w:val="24"/>
        </w:rPr>
      </w:pPr>
    </w:p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p w:rsidR="00E71EDC" w:rsidRDefault="00E71EDC" w:rsidP="00080C8F">
      <w:pPr>
        <w:pStyle w:val="Standard"/>
        <w:jc w:val="right"/>
        <w:rPr>
          <w:rFonts w:ascii="Arial" w:hAnsi="Arial" w:cs="Arial"/>
        </w:rPr>
        <w:sectPr w:rsidR="00E71EDC" w:rsidSect="00E71EDC">
          <w:headerReference w:type="even" r:id="rId8"/>
          <w:headerReference w:type="default" r:id="rId9"/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080C8F" w:rsidRPr="005606F7" w:rsidRDefault="00080C8F" w:rsidP="00080C8F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lastRenderedPageBreak/>
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080C8F" w:rsidRPr="000C311F" w:rsidRDefault="00080C8F" w:rsidP="00080C8F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t>«Развитие</w:t>
      </w: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 xml:space="preserve"> культуры </w:t>
      </w:r>
      <w:r w:rsidR="000F30CD">
        <w:rPr>
          <w:rFonts w:ascii="Arial" w:hAnsi="Arial" w:cs="Arial"/>
          <w:lang w:val="ru-RU"/>
        </w:rPr>
        <w:t>Нижнереутчанского</w:t>
      </w:r>
    </w:p>
    <w:p w:rsidR="00080C8F" w:rsidRPr="005606F7" w:rsidRDefault="00DF604F" w:rsidP="00080C8F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сельсовета</w:t>
      </w:r>
      <w:r w:rsidR="00080C8F" w:rsidRPr="005606F7">
        <w:rPr>
          <w:rFonts w:ascii="Arial" w:hAnsi="Arial" w:cs="Arial"/>
        </w:rPr>
        <w:t xml:space="preserve"> </w:t>
      </w:r>
      <w:r w:rsidR="000C311F">
        <w:rPr>
          <w:rFonts w:ascii="Arial" w:hAnsi="Arial" w:cs="Arial"/>
          <w:lang w:val="ru-RU"/>
        </w:rPr>
        <w:t>Медвенского</w:t>
      </w:r>
      <w:r w:rsidR="00080C8F" w:rsidRPr="005606F7">
        <w:rPr>
          <w:rFonts w:ascii="Arial" w:hAnsi="Arial" w:cs="Arial"/>
        </w:rPr>
        <w:t xml:space="preserve"> </w:t>
      </w:r>
      <w:r w:rsidR="00080C8F" w:rsidRPr="005606F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района</w:t>
      </w:r>
      <w:r w:rsidR="00080C8F" w:rsidRPr="005606F7">
        <w:rPr>
          <w:rFonts w:ascii="Arial" w:hAnsi="Arial" w:cs="Arial"/>
        </w:rPr>
        <w:t xml:space="preserve"> Курской</w:t>
      </w:r>
    </w:p>
    <w:p w:rsidR="00080C8F" w:rsidRDefault="00080C8F" w:rsidP="00080C8F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  <w:lang w:val="ru-RU"/>
        </w:rPr>
        <w:t xml:space="preserve">                                                                 </w:t>
      </w:r>
      <w:r w:rsidR="000C311F">
        <w:rPr>
          <w:rFonts w:ascii="Arial" w:hAnsi="Arial" w:cs="Arial"/>
          <w:lang w:val="ru-RU"/>
        </w:rPr>
        <w:t xml:space="preserve">                       </w:t>
      </w:r>
      <w:r w:rsidRPr="005606F7">
        <w:rPr>
          <w:rFonts w:ascii="Arial" w:hAnsi="Arial" w:cs="Arial"/>
        </w:rPr>
        <w:t>области</w:t>
      </w: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 xml:space="preserve"> на</w:t>
      </w: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 xml:space="preserve"> </w:t>
      </w:r>
      <w:r w:rsidR="00BB3EF3">
        <w:rPr>
          <w:rFonts w:ascii="Arial" w:hAnsi="Arial" w:cs="Arial"/>
        </w:rPr>
        <w:t>2020-2022</w:t>
      </w:r>
      <w:r w:rsidR="000C311F">
        <w:rPr>
          <w:rFonts w:ascii="Arial" w:hAnsi="Arial" w:cs="Arial"/>
          <w:lang w:val="ru-RU"/>
        </w:rPr>
        <w:t>годы»</w:t>
      </w:r>
    </w:p>
    <w:p w:rsidR="003F463E" w:rsidRDefault="003F463E" w:rsidP="00080C8F">
      <w:pPr>
        <w:pStyle w:val="Standard"/>
        <w:jc w:val="right"/>
        <w:rPr>
          <w:rFonts w:ascii="Arial" w:hAnsi="Arial" w:cs="Arial"/>
          <w:lang w:val="ru-RU"/>
        </w:rPr>
      </w:pPr>
    </w:p>
    <w:p w:rsidR="003F463E" w:rsidRPr="005606F7" w:rsidRDefault="003F463E" w:rsidP="00080C8F">
      <w:pPr>
        <w:pStyle w:val="Standard"/>
        <w:jc w:val="right"/>
        <w:rPr>
          <w:rFonts w:ascii="Arial" w:hAnsi="Arial" w:cs="Arial"/>
        </w:rPr>
      </w:pP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  <w:r w:rsidRPr="005606F7">
        <w:rPr>
          <w:rFonts w:ascii="Arial" w:hAnsi="Arial" w:cs="Arial"/>
          <w:lang w:val="ru-RU"/>
        </w:rPr>
        <w:t xml:space="preserve">          </w:t>
      </w:r>
    </w:p>
    <w:p w:rsidR="00080C8F" w:rsidRPr="000C311F" w:rsidRDefault="00080C8F" w:rsidP="00080C8F">
      <w:pPr>
        <w:pStyle w:val="Standard"/>
        <w:jc w:val="center"/>
        <w:rPr>
          <w:rFonts w:ascii="Arial" w:hAnsi="Arial" w:cs="Arial"/>
          <w:sz w:val="32"/>
          <w:szCs w:val="32"/>
          <w:lang w:val="ru-RU"/>
        </w:rPr>
      </w:pPr>
      <w:r w:rsidRPr="001F0221">
        <w:rPr>
          <w:rFonts w:ascii="Arial" w:hAnsi="Arial" w:cs="Arial"/>
          <w:b/>
          <w:bCs/>
          <w:sz w:val="32"/>
          <w:szCs w:val="32"/>
        </w:rPr>
        <w:t xml:space="preserve">Перечень </w:t>
      </w:r>
      <w:r w:rsidR="000C311F">
        <w:rPr>
          <w:rFonts w:ascii="Arial" w:hAnsi="Arial" w:cs="Arial"/>
          <w:b/>
          <w:bCs/>
          <w:sz w:val="32"/>
          <w:szCs w:val="32"/>
          <w:lang w:val="ru-RU"/>
        </w:rPr>
        <w:t xml:space="preserve">программных </w:t>
      </w:r>
      <w:r w:rsidRPr="001F0221">
        <w:rPr>
          <w:rFonts w:ascii="Arial" w:hAnsi="Arial" w:cs="Arial"/>
          <w:b/>
          <w:bCs/>
          <w:sz w:val="32"/>
          <w:szCs w:val="32"/>
        </w:rPr>
        <w:t>мероприятий   муниципальной  программы</w:t>
      </w:r>
      <w:r>
        <w:rPr>
          <w:rFonts w:ascii="Arial" w:hAnsi="Arial" w:cs="Arial"/>
          <w:sz w:val="32"/>
          <w:szCs w:val="32"/>
          <w:lang w:val="ru-RU"/>
        </w:rPr>
        <w:t xml:space="preserve"> </w:t>
      </w:r>
      <w:r w:rsidRPr="001F0221">
        <w:rPr>
          <w:rFonts w:ascii="Arial" w:hAnsi="Arial" w:cs="Arial"/>
          <w:b/>
          <w:bCs/>
          <w:sz w:val="32"/>
          <w:szCs w:val="32"/>
        </w:rPr>
        <w:t xml:space="preserve">«Развитие культуры  </w:t>
      </w:r>
      <w:r w:rsidR="000F30CD">
        <w:rPr>
          <w:rFonts w:ascii="Arial" w:hAnsi="Arial" w:cs="Arial"/>
          <w:b/>
          <w:bCs/>
          <w:sz w:val="32"/>
          <w:szCs w:val="32"/>
          <w:lang w:val="ru-RU"/>
        </w:rPr>
        <w:t>Нижнереутчанского</w:t>
      </w:r>
      <w:r w:rsidRPr="001F0221">
        <w:rPr>
          <w:rFonts w:ascii="Arial" w:hAnsi="Arial" w:cs="Arial"/>
          <w:b/>
          <w:bCs/>
          <w:sz w:val="32"/>
          <w:szCs w:val="32"/>
        </w:rPr>
        <w:t xml:space="preserve">  </w:t>
      </w:r>
      <w:r w:rsidR="00DF604F">
        <w:rPr>
          <w:rFonts w:ascii="Arial" w:hAnsi="Arial" w:cs="Arial"/>
          <w:b/>
          <w:bCs/>
          <w:sz w:val="32"/>
          <w:szCs w:val="32"/>
          <w:lang w:val="ru-RU"/>
        </w:rPr>
        <w:t>сельсовета</w:t>
      </w:r>
      <w:r>
        <w:rPr>
          <w:rFonts w:ascii="Arial" w:hAnsi="Arial" w:cs="Arial"/>
          <w:sz w:val="32"/>
          <w:szCs w:val="32"/>
          <w:lang w:val="ru-RU"/>
        </w:rPr>
        <w:t xml:space="preserve"> </w:t>
      </w:r>
      <w:r w:rsidR="000C311F">
        <w:rPr>
          <w:rFonts w:ascii="Arial" w:hAnsi="Arial" w:cs="Arial"/>
          <w:b/>
          <w:bCs/>
          <w:sz w:val="32"/>
          <w:szCs w:val="32"/>
          <w:lang w:val="ru-RU"/>
        </w:rPr>
        <w:t>Медвенского</w:t>
      </w:r>
      <w:r w:rsidRPr="001F0221">
        <w:rPr>
          <w:rFonts w:ascii="Arial" w:hAnsi="Arial" w:cs="Arial"/>
          <w:b/>
          <w:bCs/>
          <w:sz w:val="32"/>
          <w:szCs w:val="32"/>
        </w:rPr>
        <w:t xml:space="preserve"> </w:t>
      </w:r>
      <w:r w:rsidR="00DF604F">
        <w:rPr>
          <w:rFonts w:ascii="Arial" w:hAnsi="Arial" w:cs="Arial"/>
          <w:b/>
          <w:bCs/>
          <w:sz w:val="32"/>
          <w:szCs w:val="32"/>
          <w:lang w:val="ru-RU"/>
        </w:rPr>
        <w:t>района</w:t>
      </w:r>
      <w:r w:rsidRPr="001F0221">
        <w:rPr>
          <w:rFonts w:ascii="Arial" w:hAnsi="Arial" w:cs="Arial"/>
          <w:b/>
          <w:bCs/>
          <w:sz w:val="32"/>
          <w:szCs w:val="32"/>
        </w:rPr>
        <w:t xml:space="preserve">  </w:t>
      </w:r>
      <w:r w:rsidR="00DF604F">
        <w:rPr>
          <w:rFonts w:ascii="Arial" w:hAnsi="Arial" w:cs="Arial"/>
          <w:b/>
          <w:bCs/>
          <w:sz w:val="32"/>
          <w:szCs w:val="32"/>
          <w:lang w:val="ru-RU"/>
        </w:rPr>
        <w:t xml:space="preserve">Курской </w:t>
      </w:r>
      <w:r w:rsidRPr="001F0221">
        <w:rPr>
          <w:rFonts w:ascii="Arial" w:hAnsi="Arial" w:cs="Arial"/>
          <w:b/>
          <w:bCs/>
          <w:sz w:val="32"/>
          <w:szCs w:val="32"/>
        </w:rPr>
        <w:t xml:space="preserve"> области на </w:t>
      </w:r>
      <w:r w:rsidR="00BB3EF3">
        <w:rPr>
          <w:rFonts w:ascii="Arial" w:hAnsi="Arial" w:cs="Arial"/>
          <w:b/>
          <w:bCs/>
          <w:sz w:val="32"/>
          <w:szCs w:val="32"/>
        </w:rPr>
        <w:t>2020-2022</w:t>
      </w:r>
      <w:r w:rsidR="000C311F">
        <w:rPr>
          <w:rFonts w:ascii="Arial" w:hAnsi="Arial" w:cs="Arial"/>
          <w:b/>
          <w:bCs/>
          <w:sz w:val="32"/>
          <w:szCs w:val="32"/>
          <w:lang w:val="ru-RU"/>
        </w:rPr>
        <w:t xml:space="preserve"> годы»</w:t>
      </w: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tbl>
      <w:tblPr>
        <w:tblStyle w:val="ae"/>
        <w:tblW w:w="5000" w:type="pct"/>
        <w:tblLook w:val="01E0"/>
      </w:tblPr>
      <w:tblGrid>
        <w:gridCol w:w="651"/>
        <w:gridCol w:w="2384"/>
        <w:gridCol w:w="1091"/>
        <w:gridCol w:w="2463"/>
        <w:gridCol w:w="1396"/>
        <w:gridCol w:w="1896"/>
        <w:gridCol w:w="1703"/>
        <w:gridCol w:w="1712"/>
        <w:gridCol w:w="1446"/>
        <w:gridCol w:w="35"/>
        <w:gridCol w:w="9"/>
      </w:tblGrid>
      <w:tr w:rsidR="000B4A43" w:rsidTr="000B4A43">
        <w:trPr>
          <w:gridAfter w:val="2"/>
          <w:wAfter w:w="15" w:type="pct"/>
        </w:trPr>
        <w:tc>
          <w:tcPr>
            <w:tcW w:w="220" w:type="pct"/>
            <w:vMerge w:val="restart"/>
          </w:tcPr>
          <w:p w:rsidR="000B4A43" w:rsidRDefault="000B4A43" w:rsidP="00C21920">
            <w:pPr>
              <w:pStyle w:val="ConsNormal"/>
              <w:ind w:firstLine="0"/>
            </w:pPr>
            <w:r w:rsidRPr="005606F7">
              <w:t>№ п/п</w:t>
            </w:r>
          </w:p>
        </w:tc>
        <w:tc>
          <w:tcPr>
            <w:tcW w:w="806" w:type="pct"/>
            <w:vMerge w:val="restart"/>
          </w:tcPr>
          <w:p w:rsidR="000B4A43" w:rsidRDefault="000B4A43" w:rsidP="00F86500">
            <w:pPr>
              <w:pStyle w:val="ConsNormal"/>
              <w:ind w:firstLine="0"/>
            </w:pPr>
            <w:r w:rsidRPr="005606F7">
              <w:t>Наименование цели, задачи, мероприятия</w:t>
            </w:r>
          </w:p>
        </w:tc>
        <w:tc>
          <w:tcPr>
            <w:tcW w:w="369" w:type="pct"/>
            <w:vMerge w:val="restart"/>
          </w:tcPr>
          <w:p w:rsidR="000B4A43" w:rsidRDefault="000B4A43" w:rsidP="00F86500">
            <w:pPr>
              <w:pStyle w:val="ConsNormal"/>
              <w:ind w:firstLine="34"/>
            </w:pPr>
            <w:r w:rsidRPr="005606F7">
              <w:t>Сроки выполне-ния меропри-ятия</w:t>
            </w:r>
          </w:p>
        </w:tc>
        <w:tc>
          <w:tcPr>
            <w:tcW w:w="833" w:type="pct"/>
            <w:vMerge w:val="restart"/>
          </w:tcPr>
          <w:p w:rsidR="000B4A43" w:rsidRPr="005606F7" w:rsidRDefault="000B4A43" w:rsidP="00242278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</w:rPr>
              <w:t>Исполни</w:t>
            </w:r>
          </w:p>
          <w:p w:rsidR="000B4A43" w:rsidRPr="005606F7" w:rsidRDefault="000B4A43" w:rsidP="0024227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5606F7">
              <w:rPr>
                <w:rFonts w:ascii="Arial" w:hAnsi="Arial" w:cs="Arial"/>
              </w:rPr>
              <w:t>тели мероприятий</w:t>
            </w:r>
          </w:p>
        </w:tc>
        <w:tc>
          <w:tcPr>
            <w:tcW w:w="472" w:type="pct"/>
            <w:vMerge w:val="restart"/>
          </w:tcPr>
          <w:p w:rsidR="000B4A43" w:rsidRPr="005606F7" w:rsidRDefault="000B4A43" w:rsidP="00242278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</w:rPr>
              <w:t>Направле-ния расходов (кап-вложе</w:t>
            </w:r>
          </w:p>
          <w:p w:rsidR="000B4A43" w:rsidRPr="005606F7" w:rsidRDefault="000B4A43" w:rsidP="0024227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5606F7">
              <w:rPr>
                <w:rFonts w:ascii="Arial" w:hAnsi="Arial" w:cs="Arial"/>
              </w:rPr>
              <w:t>ния, НИОКР и прочие расходы)</w:t>
            </w:r>
          </w:p>
        </w:tc>
        <w:tc>
          <w:tcPr>
            <w:tcW w:w="2285" w:type="pct"/>
            <w:gridSpan w:val="4"/>
          </w:tcPr>
          <w:p w:rsidR="000B4A43" w:rsidRDefault="000B4A43" w:rsidP="00080C8F">
            <w:pPr>
              <w:pStyle w:val="ConsNormal"/>
            </w:pPr>
            <w:r w:rsidRPr="005606F7">
              <w:t>Объем финансирования (руб.)</w:t>
            </w:r>
          </w:p>
        </w:tc>
      </w:tr>
      <w:tr w:rsidR="000B4A43" w:rsidTr="000B4A43">
        <w:tc>
          <w:tcPr>
            <w:tcW w:w="220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06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369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72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  <w:vMerge w:val="restar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всего</w:t>
            </w:r>
          </w:p>
        </w:tc>
        <w:tc>
          <w:tcPr>
            <w:tcW w:w="1659" w:type="pct"/>
            <w:gridSpan w:val="5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 том числе:</w:t>
            </w:r>
          </w:p>
        </w:tc>
      </w:tr>
      <w:tr w:rsidR="006327F7" w:rsidTr="000B4A43">
        <w:tc>
          <w:tcPr>
            <w:tcW w:w="220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06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369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72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2020г.</w:t>
            </w:r>
          </w:p>
        </w:tc>
        <w:tc>
          <w:tcPr>
            <w:tcW w:w="57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2021г.</w:t>
            </w:r>
          </w:p>
        </w:tc>
        <w:tc>
          <w:tcPr>
            <w:tcW w:w="504" w:type="pct"/>
            <w:gridSpan w:val="3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2022г.</w:t>
            </w:r>
          </w:p>
        </w:tc>
      </w:tr>
      <w:tr w:rsidR="006327F7" w:rsidTr="000B4A43">
        <w:tc>
          <w:tcPr>
            <w:tcW w:w="220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06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369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72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  <w:vMerge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04" w:type="pct"/>
            <w:gridSpan w:val="3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6327F7" w:rsidTr="000B4A43">
        <w:tc>
          <w:tcPr>
            <w:tcW w:w="220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0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36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72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</w:tcPr>
          <w:p w:rsidR="000B4A43" w:rsidRPr="00384922" w:rsidRDefault="0025108D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3733621,72</w:t>
            </w:r>
          </w:p>
        </w:tc>
        <w:tc>
          <w:tcPr>
            <w:tcW w:w="576" w:type="pct"/>
          </w:tcPr>
          <w:p w:rsidR="000B4A43" w:rsidRPr="00384922" w:rsidRDefault="0025108D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2078495,72</w:t>
            </w:r>
          </w:p>
        </w:tc>
        <w:tc>
          <w:tcPr>
            <w:tcW w:w="57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807168,00</w:t>
            </w:r>
          </w:p>
        </w:tc>
        <w:tc>
          <w:tcPr>
            <w:tcW w:w="504" w:type="pct"/>
            <w:gridSpan w:val="3"/>
          </w:tcPr>
          <w:p w:rsidR="000B4A43" w:rsidRDefault="000B4A43" w:rsidP="000B4A4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847958,00</w:t>
            </w:r>
          </w:p>
        </w:tc>
      </w:tr>
      <w:tr w:rsidR="000B4A43" w:rsidTr="000B4A43">
        <w:tc>
          <w:tcPr>
            <w:tcW w:w="5000" w:type="pct"/>
            <w:gridSpan w:val="11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1. </w:t>
            </w:r>
            <w:r w:rsidRPr="001F0221">
              <w:rPr>
                <w:rFonts w:ascii="Arial" w:hAnsi="Arial" w:cs="Arial"/>
                <w:bCs/>
              </w:rPr>
              <w:t xml:space="preserve">Повышение квалификации работников культуры </w:t>
            </w:r>
            <w:r>
              <w:rPr>
                <w:rFonts w:ascii="Arial" w:hAnsi="Arial" w:cs="Arial"/>
                <w:bCs/>
                <w:lang w:val="ru-RU"/>
              </w:rPr>
              <w:t>Нижнереутчанского</w:t>
            </w:r>
            <w:r w:rsidRPr="001F0221">
              <w:rPr>
                <w:rFonts w:ascii="Arial" w:hAnsi="Arial" w:cs="Arial"/>
                <w:bCs/>
              </w:rPr>
              <w:t xml:space="preserve">  сельсовета</w:t>
            </w:r>
          </w:p>
        </w:tc>
      </w:tr>
      <w:tr w:rsidR="000B4A43" w:rsidTr="000B4A43">
        <w:tc>
          <w:tcPr>
            <w:tcW w:w="5000" w:type="pct"/>
            <w:gridSpan w:val="11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 w:rsidRPr="001F0221">
              <w:rPr>
                <w:rFonts w:ascii="Arial" w:hAnsi="Arial" w:cs="Arial"/>
                <w:bCs/>
              </w:rPr>
              <w:t>Нормативно-правовое, организационно-методическое и информационное обеспечение деятельности учреждений культуры</w:t>
            </w:r>
          </w:p>
        </w:tc>
      </w:tr>
      <w:tr w:rsidR="006327F7" w:rsidTr="000B4A43">
        <w:tc>
          <w:tcPr>
            <w:tcW w:w="220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80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</w:rPr>
              <w:t>Сбор и обработка информационной базы поступающей</w:t>
            </w:r>
            <w:r w:rsidRPr="005606F7">
              <w:rPr>
                <w:rFonts w:ascii="Arial" w:hAnsi="Arial" w:cs="Arial"/>
                <w:lang w:val="ru-RU"/>
              </w:rPr>
              <w:t xml:space="preserve"> </w:t>
            </w:r>
            <w:r w:rsidRPr="005606F7">
              <w:rPr>
                <w:rFonts w:ascii="Arial" w:hAnsi="Arial" w:cs="Arial"/>
              </w:rPr>
              <w:t xml:space="preserve"> из  районного отдела  культуры  </w:t>
            </w:r>
          </w:p>
        </w:tc>
        <w:tc>
          <w:tcPr>
            <w:tcW w:w="369" w:type="pct"/>
          </w:tcPr>
          <w:p w:rsidR="000B4A43" w:rsidRPr="005606F7" w:rsidRDefault="000B4A43" w:rsidP="00C21920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5606F7">
              <w:rPr>
                <w:rFonts w:ascii="Arial" w:hAnsi="Arial" w:cs="Arial"/>
              </w:rPr>
              <w:t>Весь период</w:t>
            </w:r>
          </w:p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МКУК «Нижнереутчанский сельский Дом культуры»</w:t>
            </w:r>
          </w:p>
        </w:tc>
        <w:tc>
          <w:tcPr>
            <w:tcW w:w="472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  <w:lang w:val="ru-RU"/>
              </w:rPr>
              <w:t>Не требует финансовых затрат</w:t>
            </w:r>
          </w:p>
        </w:tc>
        <w:tc>
          <w:tcPr>
            <w:tcW w:w="57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04" w:type="pct"/>
            <w:gridSpan w:val="3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6327F7" w:rsidTr="000B4A43">
        <w:tc>
          <w:tcPr>
            <w:tcW w:w="220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80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</w:rPr>
              <w:t xml:space="preserve">Разработка  методических и </w:t>
            </w:r>
            <w:r w:rsidRPr="005606F7">
              <w:rPr>
                <w:rFonts w:ascii="Arial" w:hAnsi="Arial" w:cs="Arial"/>
              </w:rPr>
              <w:lastRenderedPageBreak/>
              <w:t>сценарных материалов  для проведения  мероприятий</w:t>
            </w:r>
          </w:p>
        </w:tc>
        <w:tc>
          <w:tcPr>
            <w:tcW w:w="369" w:type="pct"/>
          </w:tcPr>
          <w:p w:rsidR="000B4A43" w:rsidRPr="005606F7" w:rsidRDefault="000B4A43" w:rsidP="00242278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5606F7">
              <w:rPr>
                <w:rFonts w:ascii="Arial" w:hAnsi="Arial" w:cs="Arial"/>
              </w:rPr>
              <w:lastRenderedPageBreak/>
              <w:t>Весь период</w:t>
            </w:r>
          </w:p>
          <w:p w:rsidR="000B4A43" w:rsidRDefault="000B4A43" w:rsidP="00242278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</w:tcPr>
          <w:p w:rsidR="000B4A43" w:rsidRDefault="000B4A43" w:rsidP="00242278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 xml:space="preserve">МКУК «Нижнереутчанский </w:t>
            </w:r>
            <w:r>
              <w:rPr>
                <w:rFonts w:ascii="Arial" w:hAnsi="Arial" w:cs="Arial"/>
                <w:lang w:val="ru-RU"/>
              </w:rPr>
              <w:lastRenderedPageBreak/>
              <w:t>сельский Дом культуры»</w:t>
            </w:r>
          </w:p>
        </w:tc>
        <w:tc>
          <w:tcPr>
            <w:tcW w:w="472" w:type="pct"/>
          </w:tcPr>
          <w:p w:rsidR="000B4A43" w:rsidRDefault="000B4A43" w:rsidP="00242278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</w:tcPr>
          <w:p w:rsidR="000B4A43" w:rsidRDefault="000B4A43" w:rsidP="00242278">
            <w:pPr>
              <w:pStyle w:val="Standard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  <w:lang w:val="ru-RU"/>
              </w:rPr>
              <w:t xml:space="preserve">Не требует финансовых </w:t>
            </w:r>
            <w:r w:rsidRPr="005606F7">
              <w:rPr>
                <w:rFonts w:ascii="Arial" w:hAnsi="Arial" w:cs="Arial"/>
                <w:lang w:val="ru-RU"/>
              </w:rPr>
              <w:lastRenderedPageBreak/>
              <w:t>затрат</w:t>
            </w:r>
          </w:p>
        </w:tc>
        <w:tc>
          <w:tcPr>
            <w:tcW w:w="57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04" w:type="pct"/>
            <w:gridSpan w:val="3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6327F7" w:rsidTr="000B4A43">
        <w:tc>
          <w:tcPr>
            <w:tcW w:w="220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3.</w:t>
            </w:r>
          </w:p>
        </w:tc>
        <w:tc>
          <w:tcPr>
            <w:tcW w:w="80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</w:rPr>
              <w:t xml:space="preserve">Повышение профессиональной компетентности кадров путем участия в   выездных семинарах конференциях мастер-классов по различным жанрам   </w:t>
            </w:r>
          </w:p>
        </w:tc>
        <w:tc>
          <w:tcPr>
            <w:tcW w:w="369" w:type="pct"/>
          </w:tcPr>
          <w:p w:rsidR="000B4A43" w:rsidRPr="005606F7" w:rsidRDefault="000B4A43" w:rsidP="00242278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5606F7">
              <w:rPr>
                <w:rFonts w:ascii="Arial" w:hAnsi="Arial" w:cs="Arial"/>
              </w:rPr>
              <w:t>Весь период</w:t>
            </w:r>
          </w:p>
          <w:p w:rsidR="000B4A43" w:rsidRDefault="000B4A43" w:rsidP="00242278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</w:tcPr>
          <w:p w:rsidR="000B4A43" w:rsidRDefault="000B4A43" w:rsidP="00242278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МКУК «Нижнереутчанский сельский Дом культуры»</w:t>
            </w:r>
          </w:p>
        </w:tc>
        <w:tc>
          <w:tcPr>
            <w:tcW w:w="472" w:type="pct"/>
          </w:tcPr>
          <w:p w:rsidR="000B4A43" w:rsidRDefault="000B4A43" w:rsidP="00242278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</w:tcPr>
          <w:p w:rsidR="000B4A43" w:rsidRDefault="000B4A43" w:rsidP="00242278">
            <w:pPr>
              <w:pStyle w:val="Standard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  <w:lang w:val="ru-RU"/>
              </w:rPr>
              <w:t>Не требует финансовых затрат</w:t>
            </w:r>
          </w:p>
        </w:tc>
        <w:tc>
          <w:tcPr>
            <w:tcW w:w="57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04" w:type="pct"/>
            <w:gridSpan w:val="3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0B4A43" w:rsidTr="000B4A43">
        <w:trPr>
          <w:gridAfter w:val="1"/>
          <w:wAfter w:w="3" w:type="pct"/>
        </w:trPr>
        <w:tc>
          <w:tcPr>
            <w:tcW w:w="4997" w:type="pct"/>
            <w:gridSpan w:val="10"/>
          </w:tcPr>
          <w:p w:rsidR="000B4A43" w:rsidRDefault="000B4A43" w:rsidP="00913C4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2.</w:t>
            </w:r>
            <w:r w:rsidRPr="001F0221">
              <w:rPr>
                <w:rFonts w:ascii="Arial" w:hAnsi="Arial" w:cs="Arial"/>
                <w:bCs/>
              </w:rPr>
              <w:t xml:space="preserve"> Творческое сотрудничество с регионами РФ</w:t>
            </w:r>
          </w:p>
        </w:tc>
      </w:tr>
      <w:tr w:rsidR="006327F7" w:rsidTr="000B4A43">
        <w:tc>
          <w:tcPr>
            <w:tcW w:w="220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806" w:type="pct"/>
          </w:tcPr>
          <w:p w:rsidR="000B4A43" w:rsidRPr="005606F7" w:rsidRDefault="000B4A43" w:rsidP="00C21920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</w:rPr>
              <w:t>Участие творческих коллективов, исполнителей, мастеров декоративного прик</w:t>
            </w:r>
            <w:r>
              <w:rPr>
                <w:rFonts w:ascii="Arial" w:hAnsi="Arial" w:cs="Arial"/>
              </w:rPr>
              <w:t>ладного творчества  в  районном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5606F7">
              <w:rPr>
                <w:rFonts w:ascii="Arial" w:hAnsi="Arial" w:cs="Arial"/>
              </w:rPr>
              <w:t>межрегиональном обмене, во Всероссийских и Международных фестивалях, конкурсах, выставках</w:t>
            </w:r>
          </w:p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369" w:type="pct"/>
          </w:tcPr>
          <w:p w:rsidR="000B4A43" w:rsidRPr="005606F7" w:rsidRDefault="000B4A43" w:rsidP="00242278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5606F7">
              <w:rPr>
                <w:rFonts w:ascii="Arial" w:hAnsi="Arial" w:cs="Arial"/>
              </w:rPr>
              <w:t>Весь период</w:t>
            </w:r>
          </w:p>
          <w:p w:rsidR="000B4A43" w:rsidRDefault="000B4A43" w:rsidP="00242278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</w:tcPr>
          <w:p w:rsidR="000B4A43" w:rsidRDefault="000B4A43" w:rsidP="00242278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МКУК «Нижнереутчанский сельский Дом культуры»</w:t>
            </w:r>
          </w:p>
        </w:tc>
        <w:tc>
          <w:tcPr>
            <w:tcW w:w="472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04" w:type="pct"/>
            <w:gridSpan w:val="3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0B4A43" w:rsidTr="000B4A43">
        <w:tc>
          <w:tcPr>
            <w:tcW w:w="5000" w:type="pct"/>
            <w:gridSpan w:val="11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3.</w:t>
            </w:r>
            <w:r w:rsidRPr="001F0221">
              <w:rPr>
                <w:rFonts w:ascii="Arial" w:hAnsi="Arial" w:cs="Arial"/>
                <w:bCs/>
                <w:lang w:val="ru-RU"/>
              </w:rPr>
              <w:t xml:space="preserve"> Укрепление</w:t>
            </w:r>
            <w:r w:rsidRPr="001F0221">
              <w:rPr>
                <w:rFonts w:ascii="Arial" w:hAnsi="Arial" w:cs="Arial"/>
                <w:bCs/>
              </w:rPr>
              <w:t xml:space="preserve"> материально-технической базы учреждений культуры  </w:t>
            </w:r>
            <w:r>
              <w:rPr>
                <w:rFonts w:ascii="Arial" w:hAnsi="Arial" w:cs="Arial"/>
                <w:bCs/>
                <w:lang w:val="ru-RU"/>
              </w:rPr>
              <w:t>Нижнереутчанского</w:t>
            </w:r>
            <w:r w:rsidRPr="001F0221">
              <w:rPr>
                <w:rFonts w:ascii="Arial" w:hAnsi="Arial" w:cs="Arial"/>
                <w:bCs/>
              </w:rPr>
              <w:t xml:space="preserve">  сельсовета</w:t>
            </w:r>
          </w:p>
        </w:tc>
      </w:tr>
      <w:tr w:rsidR="006327F7" w:rsidTr="000B4A43">
        <w:tc>
          <w:tcPr>
            <w:tcW w:w="220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80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 w:rsidRPr="001F0221">
              <w:rPr>
                <w:rFonts w:ascii="Arial" w:hAnsi="Arial" w:cs="Arial"/>
                <w:bCs/>
                <w:lang w:val="ru-RU"/>
              </w:rPr>
              <w:t>Закупка товаров</w:t>
            </w:r>
            <w:r>
              <w:rPr>
                <w:rFonts w:ascii="Arial" w:hAnsi="Arial" w:cs="Arial"/>
                <w:bCs/>
                <w:lang w:val="ru-RU"/>
              </w:rPr>
              <w:t xml:space="preserve">, </w:t>
            </w:r>
            <w:r w:rsidRPr="001F0221">
              <w:rPr>
                <w:rFonts w:ascii="Arial" w:hAnsi="Arial" w:cs="Arial"/>
                <w:bCs/>
                <w:lang w:val="ru-RU"/>
              </w:rPr>
              <w:t xml:space="preserve">работ и услуг для </w:t>
            </w:r>
            <w:r>
              <w:rPr>
                <w:rFonts w:ascii="Arial" w:hAnsi="Arial" w:cs="Arial"/>
                <w:bCs/>
                <w:lang w:val="ru-RU"/>
              </w:rPr>
              <w:t>государственных (</w:t>
            </w:r>
            <w:r w:rsidRPr="001F0221">
              <w:rPr>
                <w:rFonts w:ascii="Arial" w:hAnsi="Arial" w:cs="Arial"/>
                <w:bCs/>
                <w:lang w:val="ru-RU"/>
              </w:rPr>
              <w:t>муниципальных</w:t>
            </w:r>
            <w:r>
              <w:rPr>
                <w:rFonts w:ascii="Arial" w:hAnsi="Arial" w:cs="Arial"/>
                <w:bCs/>
                <w:lang w:val="ru-RU"/>
              </w:rPr>
              <w:t>)</w:t>
            </w:r>
            <w:r w:rsidRPr="001F0221">
              <w:rPr>
                <w:rFonts w:ascii="Arial" w:hAnsi="Arial" w:cs="Arial"/>
                <w:bCs/>
                <w:lang w:val="ru-RU"/>
              </w:rPr>
              <w:t xml:space="preserve"> нужд</w:t>
            </w:r>
          </w:p>
        </w:tc>
        <w:tc>
          <w:tcPr>
            <w:tcW w:w="36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72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</w:tcPr>
          <w:p w:rsidR="000B4A43" w:rsidRPr="00B5142E" w:rsidRDefault="004E7194" w:rsidP="00847847">
            <w:pPr>
              <w:pStyle w:val="Standard"/>
              <w:rPr>
                <w:rFonts w:ascii="Arial" w:hAnsi="Arial" w:cs="Arial"/>
                <w:lang w:val="ru-RU"/>
              </w:rPr>
            </w:pPr>
            <w:r w:rsidRPr="00B5142E">
              <w:rPr>
                <w:rFonts w:ascii="Arial" w:hAnsi="Arial" w:cs="Arial"/>
                <w:lang w:val="ru-RU"/>
              </w:rPr>
              <w:t>809078,00</w:t>
            </w:r>
          </w:p>
        </w:tc>
        <w:tc>
          <w:tcPr>
            <w:tcW w:w="576" w:type="pct"/>
          </w:tcPr>
          <w:p w:rsidR="000B4A43" w:rsidRPr="004E7194" w:rsidRDefault="0025108D" w:rsidP="005365D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908927,16</w:t>
            </w:r>
          </w:p>
        </w:tc>
        <w:tc>
          <w:tcPr>
            <w:tcW w:w="579" w:type="pct"/>
          </w:tcPr>
          <w:p w:rsidR="000B4A43" w:rsidRDefault="00847847" w:rsidP="00847847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43414,</w:t>
            </w:r>
            <w:r w:rsidR="005365D3">
              <w:rPr>
                <w:rFonts w:ascii="Arial" w:hAnsi="Arial" w:cs="Arial"/>
                <w:lang w:val="ru-RU"/>
              </w:rPr>
              <w:t>00</w:t>
            </w:r>
          </w:p>
        </w:tc>
        <w:tc>
          <w:tcPr>
            <w:tcW w:w="504" w:type="pct"/>
            <w:gridSpan w:val="3"/>
          </w:tcPr>
          <w:p w:rsidR="000B4A43" w:rsidRDefault="006327F7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35349</w:t>
            </w:r>
            <w:r w:rsidR="005365D3">
              <w:rPr>
                <w:rFonts w:ascii="Arial" w:hAnsi="Arial" w:cs="Arial"/>
                <w:lang w:val="ru-RU"/>
              </w:rPr>
              <w:t>,00</w:t>
            </w:r>
          </w:p>
        </w:tc>
      </w:tr>
      <w:tr w:rsidR="006327F7" w:rsidTr="000B4A43">
        <w:tc>
          <w:tcPr>
            <w:tcW w:w="220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806" w:type="pct"/>
          </w:tcPr>
          <w:p w:rsidR="000B4A43" w:rsidRPr="001F0221" w:rsidRDefault="000B4A43" w:rsidP="00C21920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1F0221">
              <w:rPr>
                <w:rFonts w:ascii="Arial" w:hAnsi="Arial" w:cs="Arial"/>
                <w:lang w:val="ru-RU"/>
              </w:rPr>
              <w:t xml:space="preserve">Заработная плата и начисления </w:t>
            </w:r>
            <w:r>
              <w:rPr>
                <w:rFonts w:ascii="Arial" w:hAnsi="Arial" w:cs="Arial"/>
                <w:lang w:val="ru-RU"/>
              </w:rPr>
              <w:t>на выплаты по оплате труда</w:t>
            </w:r>
          </w:p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36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72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</w:tcPr>
          <w:p w:rsidR="000B4A43" w:rsidRPr="00B5142E" w:rsidRDefault="004E7194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 w:rsidRPr="00B5142E">
              <w:rPr>
                <w:rFonts w:ascii="Arial" w:hAnsi="Arial" w:cs="Arial"/>
                <w:lang w:val="ru-RU"/>
              </w:rPr>
              <w:t>2723006,00</w:t>
            </w:r>
          </w:p>
        </w:tc>
        <w:tc>
          <w:tcPr>
            <w:tcW w:w="576" w:type="pct"/>
          </w:tcPr>
          <w:p w:rsidR="000B4A43" w:rsidRPr="004E7194" w:rsidRDefault="0025108D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1169568,56</w:t>
            </w:r>
          </w:p>
        </w:tc>
        <w:tc>
          <w:tcPr>
            <w:tcW w:w="579" w:type="pct"/>
          </w:tcPr>
          <w:p w:rsidR="000B4A43" w:rsidRDefault="005365D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760719</w:t>
            </w:r>
            <w:r w:rsidR="000B4A43">
              <w:rPr>
                <w:rFonts w:ascii="Arial" w:hAnsi="Arial" w:cs="Arial"/>
                <w:lang w:val="ru-RU"/>
              </w:rPr>
              <w:t>,00</w:t>
            </w:r>
          </w:p>
        </w:tc>
        <w:tc>
          <w:tcPr>
            <w:tcW w:w="504" w:type="pct"/>
            <w:gridSpan w:val="3"/>
          </w:tcPr>
          <w:p w:rsidR="000B4A43" w:rsidRDefault="005365D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801509</w:t>
            </w:r>
            <w:r w:rsidR="000B4A43">
              <w:rPr>
                <w:rFonts w:ascii="Arial" w:hAnsi="Arial" w:cs="Arial"/>
                <w:lang w:val="ru-RU"/>
              </w:rPr>
              <w:t>,00</w:t>
            </w:r>
          </w:p>
        </w:tc>
      </w:tr>
      <w:tr w:rsidR="006327F7" w:rsidTr="000B4A43">
        <w:tc>
          <w:tcPr>
            <w:tcW w:w="220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80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 w:rsidRPr="001F02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6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72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</w:tcPr>
          <w:p w:rsidR="000B4A43" w:rsidRPr="00B5142E" w:rsidRDefault="005365D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 w:rsidRPr="00B5142E">
              <w:rPr>
                <w:rFonts w:ascii="Arial" w:hAnsi="Arial" w:cs="Arial"/>
                <w:lang w:val="ru-RU"/>
              </w:rPr>
              <w:t>16135,00</w:t>
            </w:r>
          </w:p>
        </w:tc>
        <w:tc>
          <w:tcPr>
            <w:tcW w:w="576" w:type="pct"/>
          </w:tcPr>
          <w:p w:rsidR="000B4A43" w:rsidRPr="004E7194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 w:rsidRPr="004E7194">
              <w:rPr>
                <w:rFonts w:ascii="Arial" w:hAnsi="Arial" w:cs="Arial"/>
                <w:lang w:val="ru-RU"/>
              </w:rPr>
              <w:t>0,00</w:t>
            </w:r>
          </w:p>
        </w:tc>
        <w:tc>
          <w:tcPr>
            <w:tcW w:w="579" w:type="pct"/>
          </w:tcPr>
          <w:p w:rsidR="000B4A43" w:rsidRDefault="005365D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3035,00</w:t>
            </w:r>
          </w:p>
        </w:tc>
        <w:tc>
          <w:tcPr>
            <w:tcW w:w="504" w:type="pct"/>
            <w:gridSpan w:val="3"/>
          </w:tcPr>
          <w:p w:rsidR="000B4A43" w:rsidRDefault="005365D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11100,00</w:t>
            </w:r>
          </w:p>
        </w:tc>
      </w:tr>
      <w:tr w:rsidR="006327F7" w:rsidTr="000B4A43">
        <w:tc>
          <w:tcPr>
            <w:tcW w:w="220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06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Всего:</w:t>
            </w:r>
          </w:p>
        </w:tc>
        <w:tc>
          <w:tcPr>
            <w:tcW w:w="369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33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72" w:type="pct"/>
          </w:tcPr>
          <w:p w:rsidR="000B4A43" w:rsidRDefault="000B4A43" w:rsidP="00080C8F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41" w:type="pct"/>
          </w:tcPr>
          <w:p w:rsidR="000B4A43" w:rsidRPr="00B5142E" w:rsidRDefault="00B5142E" w:rsidP="00C71082">
            <w:pPr>
              <w:pStyle w:val="Standard"/>
              <w:rPr>
                <w:rFonts w:ascii="Arial" w:hAnsi="Arial" w:cs="Arial"/>
                <w:lang w:val="ru-RU"/>
              </w:rPr>
            </w:pPr>
            <w:r w:rsidRPr="00B5142E">
              <w:rPr>
                <w:rFonts w:ascii="Arial" w:hAnsi="Arial" w:cs="Arial"/>
                <w:lang w:val="ru-RU"/>
              </w:rPr>
              <w:t>3548219,00</w:t>
            </w:r>
          </w:p>
        </w:tc>
        <w:tc>
          <w:tcPr>
            <w:tcW w:w="576" w:type="pct"/>
          </w:tcPr>
          <w:p w:rsidR="000B4A43" w:rsidRPr="004E7194" w:rsidRDefault="0025108D" w:rsidP="00C71082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2078495,72</w:t>
            </w:r>
          </w:p>
        </w:tc>
        <w:tc>
          <w:tcPr>
            <w:tcW w:w="579" w:type="pct"/>
          </w:tcPr>
          <w:p w:rsidR="000B4A43" w:rsidRDefault="006327F7" w:rsidP="00C71082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807168,00</w:t>
            </w:r>
          </w:p>
        </w:tc>
        <w:tc>
          <w:tcPr>
            <w:tcW w:w="504" w:type="pct"/>
            <w:gridSpan w:val="3"/>
          </w:tcPr>
          <w:p w:rsidR="000B4A43" w:rsidRDefault="006327F7" w:rsidP="006327F7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847958,00</w:t>
            </w:r>
          </w:p>
        </w:tc>
      </w:tr>
    </w:tbl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  <w:r w:rsidRPr="005606F7">
        <w:rPr>
          <w:rFonts w:ascii="Arial" w:hAnsi="Arial" w:cs="Arial"/>
          <w:lang w:val="ru-RU"/>
        </w:rPr>
        <w:t xml:space="preserve">                                                                                          </w:t>
      </w: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p w:rsidR="00080C8F" w:rsidRDefault="00080C8F" w:rsidP="00080C8F">
      <w:pPr>
        <w:pStyle w:val="Standard"/>
        <w:rPr>
          <w:rFonts w:ascii="Arial" w:hAnsi="Arial" w:cs="Arial"/>
          <w:lang w:val="ru-RU"/>
        </w:rPr>
      </w:pPr>
    </w:p>
    <w:p w:rsidR="00C71082" w:rsidRDefault="00C71082" w:rsidP="00080C8F">
      <w:pPr>
        <w:pStyle w:val="Standard"/>
        <w:rPr>
          <w:rFonts w:ascii="Arial" w:hAnsi="Arial" w:cs="Arial"/>
          <w:lang w:val="ru-RU"/>
        </w:rPr>
      </w:pPr>
    </w:p>
    <w:p w:rsidR="00C71082" w:rsidRDefault="00C71082" w:rsidP="00080C8F">
      <w:pPr>
        <w:pStyle w:val="Standard"/>
        <w:rPr>
          <w:rFonts w:ascii="Arial" w:hAnsi="Arial" w:cs="Arial"/>
          <w:lang w:val="ru-RU"/>
        </w:rPr>
      </w:pPr>
    </w:p>
    <w:p w:rsidR="00C71082" w:rsidRDefault="00C71082" w:rsidP="00080C8F">
      <w:pPr>
        <w:pStyle w:val="Standard"/>
        <w:rPr>
          <w:rFonts w:ascii="Arial" w:hAnsi="Arial" w:cs="Arial"/>
          <w:lang w:val="ru-RU"/>
        </w:rPr>
      </w:pPr>
    </w:p>
    <w:p w:rsidR="00C71082" w:rsidRDefault="00C71082" w:rsidP="00080C8F">
      <w:pPr>
        <w:pStyle w:val="Standard"/>
        <w:rPr>
          <w:rFonts w:ascii="Arial" w:hAnsi="Arial" w:cs="Arial"/>
          <w:lang w:val="ru-RU"/>
        </w:rPr>
      </w:pPr>
    </w:p>
    <w:p w:rsidR="00C71082" w:rsidRPr="005606F7" w:rsidRDefault="00C71082" w:rsidP="00080C8F">
      <w:pPr>
        <w:pStyle w:val="Standard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</w:t>
      </w:r>
      <w:r w:rsidRPr="005606F7">
        <w:rPr>
          <w:rFonts w:ascii="Arial" w:hAnsi="Arial" w:cs="Arial"/>
        </w:rPr>
        <w:t xml:space="preserve">Приложение № </w:t>
      </w:r>
      <w:r w:rsidRPr="005606F7">
        <w:rPr>
          <w:rFonts w:ascii="Arial" w:hAnsi="Arial" w:cs="Arial"/>
          <w:lang w:val="ru-RU"/>
        </w:rPr>
        <w:t>2</w:t>
      </w:r>
      <w:r w:rsidRPr="005606F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06F7">
        <w:rPr>
          <w:rFonts w:ascii="Arial" w:hAnsi="Arial" w:cs="Arial"/>
          <w:lang w:val="ru-RU"/>
        </w:rPr>
        <w:t xml:space="preserve">                               </w:t>
      </w:r>
    </w:p>
    <w:p w:rsidR="00080C8F" w:rsidRPr="005606F7" w:rsidRDefault="00080C8F" w:rsidP="00080C8F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  <w:lang w:val="ru-RU"/>
        </w:rPr>
        <w:t xml:space="preserve">                                                                             </w:t>
      </w:r>
      <w:r w:rsidRPr="005606F7">
        <w:rPr>
          <w:rFonts w:ascii="Arial" w:hAnsi="Arial" w:cs="Arial"/>
        </w:rPr>
        <w:t>к муниципальной  программе</w:t>
      </w:r>
    </w:p>
    <w:p w:rsidR="000C311F" w:rsidRPr="000C311F" w:rsidRDefault="000C311F" w:rsidP="000C311F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t>«Развитие</w:t>
      </w: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 xml:space="preserve"> культуры </w:t>
      </w:r>
      <w:r w:rsidR="000F30CD">
        <w:rPr>
          <w:rFonts w:ascii="Arial" w:hAnsi="Arial" w:cs="Arial"/>
          <w:lang w:val="ru-RU"/>
        </w:rPr>
        <w:t>Нижнереутчанского</w:t>
      </w:r>
    </w:p>
    <w:p w:rsidR="000C311F" w:rsidRPr="005606F7" w:rsidRDefault="000C311F" w:rsidP="000C311F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  <w:lang w:val="ru-RU"/>
        </w:rPr>
        <w:t>Медвенского</w:t>
      </w:r>
      <w:r w:rsidRPr="005606F7">
        <w:rPr>
          <w:rFonts w:ascii="Arial" w:hAnsi="Arial" w:cs="Arial"/>
        </w:rPr>
        <w:t xml:space="preserve"> </w:t>
      </w: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>района Курской</w:t>
      </w:r>
    </w:p>
    <w:p w:rsidR="000C311F" w:rsidRPr="005606F7" w:rsidRDefault="000C311F" w:rsidP="000C311F">
      <w:pPr>
        <w:pStyle w:val="Standard"/>
        <w:jc w:val="right"/>
        <w:rPr>
          <w:rFonts w:ascii="Arial" w:hAnsi="Arial" w:cs="Arial"/>
        </w:rPr>
      </w:pPr>
      <w:r w:rsidRPr="005606F7">
        <w:rPr>
          <w:rFonts w:ascii="Arial" w:hAnsi="Arial" w:cs="Arial"/>
          <w:lang w:val="ru-RU"/>
        </w:rPr>
        <w:t xml:space="preserve">     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</w:t>
      </w:r>
      <w:r w:rsidRPr="005606F7">
        <w:rPr>
          <w:rFonts w:ascii="Arial" w:hAnsi="Arial" w:cs="Arial"/>
        </w:rPr>
        <w:t>области</w:t>
      </w: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 xml:space="preserve"> на</w:t>
      </w: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 xml:space="preserve"> </w:t>
      </w:r>
      <w:r w:rsidR="00BB3EF3">
        <w:rPr>
          <w:rFonts w:ascii="Arial" w:hAnsi="Arial" w:cs="Arial"/>
        </w:rPr>
        <w:t>2020-2022</w:t>
      </w:r>
      <w:r>
        <w:rPr>
          <w:rFonts w:ascii="Arial" w:hAnsi="Arial" w:cs="Arial"/>
          <w:lang w:val="ru-RU"/>
        </w:rPr>
        <w:t>годы»</w:t>
      </w:r>
    </w:p>
    <w:p w:rsidR="00080C8F" w:rsidRDefault="00080C8F" w:rsidP="00080C8F">
      <w:pPr>
        <w:pStyle w:val="Standard"/>
        <w:jc w:val="right"/>
        <w:rPr>
          <w:rFonts w:ascii="Arial" w:hAnsi="Arial" w:cs="Arial"/>
          <w:lang w:val="ru-RU"/>
        </w:rPr>
      </w:pPr>
    </w:p>
    <w:p w:rsidR="003F463E" w:rsidRDefault="003F463E" w:rsidP="00080C8F">
      <w:pPr>
        <w:pStyle w:val="Standard"/>
        <w:jc w:val="right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jc w:val="center"/>
        <w:rPr>
          <w:rFonts w:ascii="Arial" w:hAnsi="Arial" w:cs="Arial"/>
          <w:lang w:val="ru-RU"/>
        </w:rPr>
      </w:pPr>
    </w:p>
    <w:p w:rsidR="00080C8F" w:rsidRPr="001B3E5E" w:rsidRDefault="00080C8F" w:rsidP="00080C8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B3E5E">
        <w:rPr>
          <w:rFonts w:ascii="Arial" w:hAnsi="Arial" w:cs="Arial"/>
          <w:b/>
          <w:sz w:val="32"/>
          <w:szCs w:val="32"/>
        </w:rPr>
        <w:t>Ресурсное обеспечение муниципальной программы</w:t>
      </w:r>
    </w:p>
    <w:p w:rsidR="00080C8F" w:rsidRPr="001B3E5E" w:rsidRDefault="00080C8F" w:rsidP="00080C8F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B3E5E">
        <w:rPr>
          <w:rFonts w:ascii="Arial" w:hAnsi="Arial" w:cs="Arial"/>
          <w:b/>
          <w:sz w:val="32"/>
          <w:szCs w:val="32"/>
        </w:rPr>
        <w:t xml:space="preserve"> </w:t>
      </w:r>
      <w:r w:rsidR="00CD7D14" w:rsidRPr="001F0221">
        <w:rPr>
          <w:rFonts w:ascii="Arial" w:hAnsi="Arial" w:cs="Arial"/>
          <w:b/>
          <w:bCs/>
          <w:sz w:val="32"/>
          <w:szCs w:val="32"/>
        </w:rPr>
        <w:t xml:space="preserve">«Развитие культуры  </w:t>
      </w:r>
      <w:r w:rsidR="000F30CD">
        <w:rPr>
          <w:rFonts w:ascii="Arial" w:hAnsi="Arial" w:cs="Arial"/>
          <w:b/>
          <w:bCs/>
          <w:sz w:val="32"/>
          <w:szCs w:val="32"/>
          <w:lang w:val="ru-RU"/>
        </w:rPr>
        <w:t>Нижнереутчанского</w:t>
      </w:r>
      <w:r w:rsidR="00CD7D14" w:rsidRPr="001F0221">
        <w:rPr>
          <w:rFonts w:ascii="Arial" w:hAnsi="Arial" w:cs="Arial"/>
          <w:b/>
          <w:bCs/>
          <w:sz w:val="32"/>
          <w:szCs w:val="32"/>
        </w:rPr>
        <w:t xml:space="preserve">  сельсовета</w:t>
      </w:r>
      <w:r w:rsidR="00CD7D14">
        <w:rPr>
          <w:rFonts w:ascii="Arial" w:hAnsi="Arial" w:cs="Arial"/>
          <w:sz w:val="32"/>
          <w:szCs w:val="32"/>
          <w:lang w:val="ru-RU"/>
        </w:rPr>
        <w:t xml:space="preserve"> </w:t>
      </w:r>
      <w:r w:rsidR="00CD7D14">
        <w:rPr>
          <w:rFonts w:ascii="Arial" w:hAnsi="Arial" w:cs="Arial"/>
          <w:b/>
          <w:bCs/>
          <w:sz w:val="32"/>
          <w:szCs w:val="32"/>
          <w:lang w:val="ru-RU"/>
        </w:rPr>
        <w:t>Медвенского</w:t>
      </w:r>
      <w:r w:rsidR="00CD7D14" w:rsidRPr="001F0221">
        <w:rPr>
          <w:rFonts w:ascii="Arial" w:hAnsi="Arial" w:cs="Arial"/>
          <w:b/>
          <w:bCs/>
          <w:sz w:val="32"/>
          <w:szCs w:val="32"/>
        </w:rPr>
        <w:t xml:space="preserve"> района  Курской области на </w:t>
      </w:r>
      <w:r w:rsidR="00BB3EF3">
        <w:rPr>
          <w:rFonts w:ascii="Arial" w:hAnsi="Arial" w:cs="Arial"/>
          <w:b/>
          <w:bCs/>
          <w:sz w:val="32"/>
          <w:szCs w:val="32"/>
        </w:rPr>
        <w:t>2020-2022</w:t>
      </w:r>
      <w:r w:rsidR="00CD7D14">
        <w:rPr>
          <w:rFonts w:ascii="Arial" w:hAnsi="Arial" w:cs="Arial"/>
          <w:b/>
          <w:bCs/>
          <w:sz w:val="32"/>
          <w:szCs w:val="32"/>
          <w:lang w:val="ru-RU"/>
        </w:rPr>
        <w:t xml:space="preserve"> годы»</w:t>
      </w: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3942"/>
        <w:gridCol w:w="1972"/>
        <w:gridCol w:w="1972"/>
        <w:gridCol w:w="1972"/>
      </w:tblGrid>
      <w:tr w:rsidR="006327F7" w:rsidRPr="005606F7" w:rsidTr="006327F7">
        <w:trPr>
          <w:trHeight w:val="951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  <w:lang w:val="ru-RU"/>
              </w:rPr>
              <w:t>Источники финансирования, направление расходов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  <w:lang w:val="ru-RU"/>
              </w:rPr>
              <w:t xml:space="preserve">Всего за период реализации программы </w:t>
            </w:r>
          </w:p>
          <w:p w:rsidR="006327F7" w:rsidRPr="005606F7" w:rsidRDefault="006327F7" w:rsidP="003D7B58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 w:rsidRPr="005606F7">
              <w:rPr>
                <w:rFonts w:ascii="Arial" w:hAnsi="Arial" w:cs="Arial"/>
                <w:lang w:val="ru-RU"/>
              </w:rPr>
              <w:t>руб.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Default="006327F7" w:rsidP="006327F7">
            <w:pPr>
              <w:pStyle w:val="TableContents"/>
              <w:snapToGrid w:val="0"/>
              <w:rPr>
                <w:rFonts w:cs="Arial"/>
              </w:rPr>
            </w:pPr>
            <w:r w:rsidRPr="005606F7">
              <w:rPr>
                <w:rFonts w:ascii="Arial" w:hAnsi="Arial" w:cs="Arial"/>
              </w:rPr>
              <w:t>в том числе:</w:t>
            </w:r>
          </w:p>
          <w:p w:rsidR="006327F7" w:rsidRPr="005606F7" w:rsidRDefault="006327F7" w:rsidP="006327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6327F7" w:rsidRPr="005606F7" w:rsidTr="006327F7">
        <w:trPr>
          <w:trHeight w:val="451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rPr>
                <w:rFonts w:eastAsia="Andale Sans UI" w:cs="Arial"/>
                <w:kern w:val="3"/>
                <w:lang w:eastAsia="ja-JP" w:bidi="fa-IR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rPr>
                <w:rFonts w:eastAsia="Andale Sans UI" w:cs="Arial"/>
                <w:kern w:val="3"/>
                <w:lang w:eastAsia="ja-JP" w:bidi="fa-I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2020</w:t>
            </w:r>
            <w:r w:rsidRPr="005606F7">
              <w:rPr>
                <w:rFonts w:ascii="Arial" w:hAnsi="Arial" w:cs="Arial"/>
              </w:rPr>
              <w:t>г.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5606F7">
              <w:rPr>
                <w:rFonts w:ascii="Arial" w:hAnsi="Arial" w:cs="Arial"/>
              </w:rPr>
              <w:t>г.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5606F7">
              <w:rPr>
                <w:rFonts w:ascii="Arial" w:hAnsi="Arial" w:cs="Arial"/>
              </w:rPr>
              <w:t>г.</w:t>
            </w:r>
          </w:p>
        </w:tc>
      </w:tr>
      <w:tr w:rsidR="006327F7" w:rsidRPr="005606F7" w:rsidTr="00D3675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5606F7">
              <w:rPr>
                <w:rFonts w:ascii="Arial" w:hAnsi="Arial" w:cs="Arial"/>
              </w:rPr>
              <w:t>Всего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6327F7" w:rsidRDefault="006327F7" w:rsidP="003D7B58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2824740,00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7" w:rsidRPr="00B77075" w:rsidRDefault="00B77075" w:rsidP="00D36758">
            <w:pPr>
              <w:pStyle w:val="Standard"/>
              <w:rPr>
                <w:rFonts w:ascii="Arial" w:hAnsi="Arial" w:cs="Arial"/>
                <w:color w:val="000000" w:themeColor="text1"/>
                <w:lang w:val="ru-RU"/>
              </w:rPr>
            </w:pPr>
            <w:r w:rsidRPr="00B77075">
              <w:rPr>
                <w:rFonts w:ascii="Arial" w:hAnsi="Arial" w:cs="Arial"/>
                <w:color w:val="000000" w:themeColor="text1"/>
                <w:lang w:val="ru-RU"/>
              </w:rPr>
              <w:t>2078495,72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7" w:rsidRDefault="006327F7" w:rsidP="00D36758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807168,00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7" w:rsidRDefault="006327F7" w:rsidP="00D36758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847958,00</w:t>
            </w:r>
          </w:p>
        </w:tc>
      </w:tr>
      <w:tr w:rsidR="006327F7" w:rsidRPr="005606F7" w:rsidTr="006327F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5606F7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B77075" w:rsidRDefault="006327F7" w:rsidP="003D7B58">
            <w:pPr>
              <w:pStyle w:val="Standard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6327F7" w:rsidRPr="005606F7" w:rsidTr="006327F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71EDC" w:rsidRDefault="006327F7" w:rsidP="003D7B58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Федеральный бюджет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F86500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F86500">
              <w:rPr>
                <w:rFonts w:ascii="Arial" w:hAnsi="Arial" w:cs="Arial"/>
                <w:bCs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B77075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color w:val="000000" w:themeColor="text1"/>
                <w:lang w:val="ru-RU"/>
              </w:rPr>
            </w:pPr>
            <w:r w:rsidRPr="00B77075">
              <w:rPr>
                <w:rFonts w:ascii="Arial" w:hAnsi="Arial" w:cs="Arial"/>
                <w:bCs/>
                <w:color w:val="000000" w:themeColor="text1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F86500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F86500">
              <w:rPr>
                <w:rFonts w:ascii="Arial" w:hAnsi="Arial" w:cs="Arial"/>
                <w:bCs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F86500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F86500">
              <w:rPr>
                <w:rFonts w:ascii="Arial" w:hAnsi="Arial" w:cs="Arial"/>
                <w:bCs/>
                <w:lang w:val="ru-RU"/>
              </w:rPr>
              <w:t>0,00</w:t>
            </w:r>
          </w:p>
        </w:tc>
      </w:tr>
      <w:tr w:rsidR="006327F7" w:rsidRPr="005606F7" w:rsidTr="006327F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5606F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F86500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F86500">
              <w:rPr>
                <w:rFonts w:ascii="Arial" w:hAnsi="Arial" w:cs="Arial"/>
                <w:bCs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B77075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color w:val="000000" w:themeColor="text1"/>
                <w:lang w:val="ru-RU"/>
              </w:rPr>
            </w:pPr>
            <w:r w:rsidRPr="00B77075">
              <w:rPr>
                <w:rFonts w:ascii="Arial" w:hAnsi="Arial" w:cs="Arial"/>
                <w:bCs/>
                <w:color w:val="000000" w:themeColor="text1"/>
                <w:lang w:val="ru-RU"/>
              </w:rPr>
              <w:t>347728,00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F86500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F86500">
              <w:rPr>
                <w:rFonts w:ascii="Arial" w:hAnsi="Arial" w:cs="Arial"/>
                <w:bCs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F86500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F86500">
              <w:rPr>
                <w:rFonts w:ascii="Arial" w:hAnsi="Arial" w:cs="Arial"/>
                <w:bCs/>
                <w:lang w:val="ru-RU"/>
              </w:rPr>
              <w:t>0,00</w:t>
            </w:r>
          </w:p>
        </w:tc>
      </w:tr>
      <w:tr w:rsidR="006327F7" w:rsidRPr="005606F7" w:rsidTr="00D36758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5606F7">
              <w:rPr>
                <w:rFonts w:ascii="Arial" w:hAnsi="Arial" w:cs="Arial"/>
              </w:rPr>
              <w:t>местные бюджеты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Default="006327F7" w:rsidP="003D7B58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cs="Arial"/>
              </w:rPr>
              <w:t>2899247,00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B77075" w:rsidRDefault="00B77075" w:rsidP="003D7B58">
            <w:pPr>
              <w:pStyle w:val="Standard"/>
              <w:rPr>
                <w:rFonts w:ascii="Arial" w:hAnsi="Arial" w:cs="Arial"/>
                <w:color w:val="000000" w:themeColor="text1"/>
                <w:lang w:val="ru-RU"/>
              </w:rPr>
            </w:pPr>
            <w:r w:rsidRPr="00B77075">
              <w:rPr>
                <w:rFonts w:ascii="Arial" w:hAnsi="Arial" w:cs="Arial"/>
                <w:color w:val="000000" w:themeColor="text1"/>
                <w:lang w:val="ru-RU"/>
              </w:rPr>
              <w:t>1730767,72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7" w:rsidRDefault="006327F7" w:rsidP="00D36758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807168,00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7" w:rsidRDefault="006327F7" w:rsidP="00D36758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847958,00</w:t>
            </w:r>
          </w:p>
        </w:tc>
      </w:tr>
      <w:tr w:rsidR="006327F7" w:rsidRPr="005606F7" w:rsidTr="006327F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5606F7" w:rsidRDefault="006327F7" w:rsidP="003D7B58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5606F7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F86500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F86500">
              <w:rPr>
                <w:rFonts w:ascii="Arial" w:hAnsi="Arial" w:cs="Arial"/>
                <w:bCs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B77075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color w:val="000000" w:themeColor="text1"/>
                <w:lang w:val="ru-RU"/>
              </w:rPr>
            </w:pPr>
            <w:r w:rsidRPr="00B77075">
              <w:rPr>
                <w:rFonts w:ascii="Arial" w:hAnsi="Arial" w:cs="Arial"/>
                <w:bCs/>
                <w:color w:val="000000" w:themeColor="text1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F86500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F86500">
              <w:rPr>
                <w:rFonts w:ascii="Arial" w:hAnsi="Arial" w:cs="Arial"/>
                <w:bCs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F86500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F86500">
              <w:rPr>
                <w:rFonts w:ascii="Arial" w:hAnsi="Arial" w:cs="Arial"/>
                <w:bCs/>
                <w:lang w:val="ru-RU"/>
              </w:rPr>
              <w:t>0,00</w:t>
            </w:r>
          </w:p>
        </w:tc>
      </w:tr>
    </w:tbl>
    <w:p w:rsidR="00080C8F" w:rsidRPr="005606F7" w:rsidRDefault="00080C8F" w:rsidP="00080C8F">
      <w:pPr>
        <w:rPr>
          <w:rFonts w:cs="Arial"/>
        </w:rPr>
      </w:pPr>
    </w:p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sectPr w:rsidR="00080C8F" w:rsidSect="00E71EDC">
      <w:pgSz w:w="16838" w:h="11906" w:orient="landscape"/>
      <w:pgMar w:top="1247" w:right="1134" w:bottom="1531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2FF" w:rsidRDefault="00E212FF">
      <w:r>
        <w:separator/>
      </w:r>
    </w:p>
  </w:endnote>
  <w:endnote w:type="continuationSeparator" w:id="1">
    <w:p w:rsidR="00E212FF" w:rsidRDefault="00E2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2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2FF" w:rsidRDefault="00E212FF">
      <w:r>
        <w:separator/>
      </w:r>
    </w:p>
  </w:footnote>
  <w:footnote w:type="continuationSeparator" w:id="1">
    <w:p w:rsidR="00E212FF" w:rsidRDefault="00E21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58" w:rsidRDefault="00D36758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58" w:rsidRDefault="00D36758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AD2BF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9582CA8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F5F72"/>
    <w:rsid w:val="000402F5"/>
    <w:rsid w:val="0004381C"/>
    <w:rsid w:val="00054969"/>
    <w:rsid w:val="00080C8F"/>
    <w:rsid w:val="000A79AE"/>
    <w:rsid w:val="000B4A43"/>
    <w:rsid w:val="000C311F"/>
    <w:rsid w:val="000C5A8F"/>
    <w:rsid w:val="000F30CD"/>
    <w:rsid w:val="00150E81"/>
    <w:rsid w:val="00154320"/>
    <w:rsid w:val="001A139F"/>
    <w:rsid w:val="001B3F29"/>
    <w:rsid w:val="001B47BE"/>
    <w:rsid w:val="00207584"/>
    <w:rsid w:val="002164D1"/>
    <w:rsid w:val="00217E45"/>
    <w:rsid w:val="00242278"/>
    <w:rsid w:val="0025108D"/>
    <w:rsid w:val="002C1E79"/>
    <w:rsid w:val="002E0895"/>
    <w:rsid w:val="003130E9"/>
    <w:rsid w:val="00331E33"/>
    <w:rsid w:val="00371FDD"/>
    <w:rsid w:val="00384922"/>
    <w:rsid w:val="003D7B58"/>
    <w:rsid w:val="003F463E"/>
    <w:rsid w:val="004D3836"/>
    <w:rsid w:val="004E7194"/>
    <w:rsid w:val="005365D3"/>
    <w:rsid w:val="00571EC4"/>
    <w:rsid w:val="005B4EC9"/>
    <w:rsid w:val="005D67FD"/>
    <w:rsid w:val="005F7BB7"/>
    <w:rsid w:val="006327F7"/>
    <w:rsid w:val="006807E9"/>
    <w:rsid w:val="00755DB0"/>
    <w:rsid w:val="00775684"/>
    <w:rsid w:val="007A4D91"/>
    <w:rsid w:val="007D6CDC"/>
    <w:rsid w:val="00847847"/>
    <w:rsid w:val="008A592A"/>
    <w:rsid w:val="008C718C"/>
    <w:rsid w:val="00902B5B"/>
    <w:rsid w:val="00913C45"/>
    <w:rsid w:val="009D6606"/>
    <w:rsid w:val="00A0607B"/>
    <w:rsid w:val="00A42289"/>
    <w:rsid w:val="00A610CE"/>
    <w:rsid w:val="00A62D56"/>
    <w:rsid w:val="00AB5EB7"/>
    <w:rsid w:val="00B01D85"/>
    <w:rsid w:val="00B24BD7"/>
    <w:rsid w:val="00B5142E"/>
    <w:rsid w:val="00B63703"/>
    <w:rsid w:val="00B662BE"/>
    <w:rsid w:val="00B77075"/>
    <w:rsid w:val="00BB3EF3"/>
    <w:rsid w:val="00BC0D06"/>
    <w:rsid w:val="00C21920"/>
    <w:rsid w:val="00C71082"/>
    <w:rsid w:val="00C745BA"/>
    <w:rsid w:val="00C80B93"/>
    <w:rsid w:val="00CB216B"/>
    <w:rsid w:val="00CD7D14"/>
    <w:rsid w:val="00CF5F72"/>
    <w:rsid w:val="00D36758"/>
    <w:rsid w:val="00DD0F64"/>
    <w:rsid w:val="00DF604F"/>
    <w:rsid w:val="00E212FF"/>
    <w:rsid w:val="00E51BF1"/>
    <w:rsid w:val="00E71EDC"/>
    <w:rsid w:val="00E75092"/>
    <w:rsid w:val="00EF70F4"/>
    <w:rsid w:val="00F86500"/>
    <w:rsid w:val="00FF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703"/>
    <w:pPr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63703"/>
  </w:style>
  <w:style w:type="character" w:customStyle="1" w:styleId="a3">
    <w:name w:val="Верхний колонтитул Знак"/>
    <w:basedOn w:val="1"/>
    <w:rsid w:val="00B63703"/>
  </w:style>
  <w:style w:type="character" w:customStyle="1" w:styleId="a4">
    <w:name w:val="Нижний колонтитул Знак"/>
    <w:basedOn w:val="1"/>
    <w:rsid w:val="00B63703"/>
  </w:style>
  <w:style w:type="character" w:styleId="a5">
    <w:name w:val="Hyperlink"/>
    <w:rsid w:val="00B63703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63703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B63703"/>
    <w:pPr>
      <w:spacing w:after="120"/>
    </w:pPr>
  </w:style>
  <w:style w:type="paragraph" w:styleId="a8">
    <w:name w:val="List"/>
    <w:basedOn w:val="a7"/>
    <w:rsid w:val="00B63703"/>
  </w:style>
  <w:style w:type="paragraph" w:customStyle="1" w:styleId="10">
    <w:name w:val="Название1"/>
    <w:basedOn w:val="a"/>
    <w:rsid w:val="00B6370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B63703"/>
    <w:pPr>
      <w:suppressLineNumbers/>
    </w:pPr>
  </w:style>
  <w:style w:type="paragraph" w:customStyle="1" w:styleId="ConsPlusNonformat">
    <w:name w:val="ConsPlusNonformat"/>
    <w:rsid w:val="00B63703"/>
    <w:pPr>
      <w:widowControl w:val="0"/>
      <w:suppressAutoHyphens/>
      <w:spacing w:line="100" w:lineRule="atLeast"/>
    </w:pPr>
    <w:rPr>
      <w:rFonts w:ascii="Courier New" w:eastAsia="Lucida Sans Unicode" w:hAnsi="Courier New" w:cs="Courier New"/>
      <w:kern w:val="1"/>
      <w:lang w:eastAsia="hi-IN" w:bidi="hi-IN"/>
    </w:rPr>
  </w:style>
  <w:style w:type="paragraph" w:customStyle="1" w:styleId="12">
    <w:name w:val="Без интервала1"/>
    <w:rsid w:val="00B63703"/>
    <w:pPr>
      <w:suppressAutoHyphens/>
      <w:spacing w:line="100" w:lineRule="atLeast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9">
    <w:name w:val="header"/>
    <w:basedOn w:val="a"/>
    <w:rsid w:val="00B63703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a">
    <w:name w:val="footer"/>
    <w:basedOn w:val="a"/>
    <w:rsid w:val="00B63703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b">
    <w:name w:val="No Spacing"/>
    <w:qFormat/>
    <w:rsid w:val="00A62D56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 Знак Знак Знак"/>
    <w:basedOn w:val="a"/>
    <w:rsid w:val="00A62D56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character" w:customStyle="1" w:styleId="13">
    <w:name w:val="Основной шрифт абзаца1"/>
    <w:rsid w:val="007D6CDC"/>
  </w:style>
  <w:style w:type="character" w:customStyle="1" w:styleId="FontStyle19">
    <w:name w:val="Font Style19"/>
    <w:rsid w:val="00902B5B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80C8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80C8F"/>
    <w:pPr>
      <w:suppressLineNumbers/>
    </w:pPr>
  </w:style>
  <w:style w:type="paragraph" w:customStyle="1" w:styleId="ad">
    <w:name w:val="Содержимое таблицы"/>
    <w:basedOn w:val="a"/>
    <w:rsid w:val="00080C8F"/>
    <w:pPr>
      <w:suppressLineNumbers/>
    </w:pPr>
    <w:rPr>
      <w:rFonts w:cs="font302"/>
    </w:rPr>
  </w:style>
  <w:style w:type="paragraph" w:customStyle="1" w:styleId="ConsPlusCell">
    <w:name w:val="ConsPlusCell"/>
    <w:rsid w:val="000C311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e">
    <w:name w:val="Table Grid"/>
    <w:basedOn w:val="a1"/>
    <w:rsid w:val="00F8650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86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F86500"/>
    <w:pPr>
      <w:suppressAutoHyphens w:val="0"/>
      <w:ind w:left="851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20">
    <w:name w:val="Основной текст с отступом 2 Знак"/>
    <w:link w:val="2"/>
    <w:rsid w:val="00F86500"/>
    <w:rPr>
      <w:sz w:val="28"/>
      <w:lang w:val="ru-RU" w:eastAsia="ru-RU" w:bidi="ar-SA"/>
    </w:rPr>
  </w:style>
  <w:style w:type="character" w:customStyle="1" w:styleId="WW-Absatz-Standardschriftart1111111111111111111">
    <w:name w:val="WW-Absatz-Standardschriftart1111111111111111111"/>
    <w:rsid w:val="007A4D91"/>
  </w:style>
  <w:style w:type="paragraph" w:customStyle="1" w:styleId="ConsPlusNormal">
    <w:name w:val="ConsPlusNormal"/>
    <w:rsid w:val="00EF70F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">
    <w:name w:val="List Paragraph"/>
    <w:basedOn w:val="a"/>
    <w:uiPriority w:val="34"/>
    <w:qFormat/>
    <w:rsid w:val="00D36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809A-90B6-431F-8176-FD365F72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Паникинского сельсовета</Company>
  <LinksUpToDate>false</LinksUpToDate>
  <CharactersWithSpaces>7336</CharactersWithSpaces>
  <SharedDoc>false</SharedDoc>
  <HLinks>
    <vt:vector size="6" baseType="variant"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consultantplus://offline/ref=F231E2F62A1CCE0C2B526A8D0DD69F3A98AC866DBECDD41FB724A382F2T7H0L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10</cp:revision>
  <cp:lastPrinted>2015-04-07T10:35:00Z</cp:lastPrinted>
  <dcterms:created xsi:type="dcterms:W3CDTF">2020-09-07T10:29:00Z</dcterms:created>
  <dcterms:modified xsi:type="dcterms:W3CDTF">2021-01-09T07:33:00Z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