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DC" w:rsidRDefault="003014DC" w:rsidP="003014D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в Положение о бюджетном процессе в муниципальном образовании «</w:t>
      </w:r>
      <w:proofErr w:type="spellStart"/>
      <w:r>
        <w:rPr>
          <w:rFonts w:ascii="Tahoma" w:hAnsi="Tahoma" w:cs="Tahoma"/>
          <w:b/>
          <w:bCs/>
          <w:color w:val="000000"/>
          <w:sz w:val="21"/>
          <w:szCs w:val="21"/>
        </w:rPr>
        <w:t>Нижнереутчанский</w:t>
      </w:r>
      <w:proofErr w:type="spellEnd"/>
      <w:r>
        <w:rPr>
          <w:rFonts w:ascii="Tahoma" w:hAnsi="Tahoma" w:cs="Tahoma"/>
          <w:b/>
          <w:bCs/>
          <w:color w:val="000000"/>
          <w:sz w:val="21"/>
          <w:szCs w:val="21"/>
        </w:rPr>
        <w:t xml:space="preserve"> сельсовет» </w:t>
      </w:r>
      <w:proofErr w:type="spellStart"/>
      <w:r>
        <w:rPr>
          <w:rFonts w:ascii="Tahoma" w:hAnsi="Tahoma" w:cs="Tahoma"/>
          <w:b/>
          <w:bCs/>
          <w:color w:val="000000"/>
          <w:sz w:val="21"/>
          <w:szCs w:val="21"/>
        </w:rPr>
        <w:t>Медвенского</w:t>
      </w:r>
      <w:proofErr w:type="spellEnd"/>
      <w:r>
        <w:rPr>
          <w:rFonts w:ascii="Tahoma" w:hAnsi="Tahoma" w:cs="Tahoma"/>
          <w:b/>
          <w:bCs/>
          <w:color w:val="000000"/>
          <w:sz w:val="21"/>
          <w:szCs w:val="21"/>
        </w:rPr>
        <w:t xml:space="preserve"> района Курской области, утвержденное решением Собрания депутатов </w:t>
      </w:r>
      <w:proofErr w:type="spellStart"/>
      <w:r>
        <w:rPr>
          <w:rFonts w:ascii="Tahoma" w:hAnsi="Tahoma" w:cs="Tahoma"/>
          <w:b/>
          <w:bCs/>
          <w:color w:val="000000"/>
          <w:sz w:val="21"/>
          <w:szCs w:val="21"/>
        </w:rPr>
        <w:t>Нижнереутчанского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Медвенского</w:t>
      </w:r>
      <w:proofErr w:type="spellEnd"/>
      <w:r>
        <w:rPr>
          <w:rFonts w:ascii="Tahoma" w:hAnsi="Tahoma" w:cs="Tahoma"/>
          <w:b/>
          <w:bCs/>
          <w:color w:val="000000"/>
          <w:sz w:val="21"/>
          <w:szCs w:val="21"/>
        </w:rPr>
        <w:t xml:space="preserve"> района Курской области от 04.04.2014 года №48/366</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 КУРСКОЙ ОБЛАСТИ</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Проект</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внесении изменений в Положение о бюджетном процессе в муниципальном образовании «</w:t>
      </w:r>
      <w:proofErr w:type="spellStart"/>
      <w:r>
        <w:rPr>
          <w:rStyle w:val="a5"/>
          <w:rFonts w:ascii="Tahoma" w:hAnsi="Tahoma" w:cs="Tahoma"/>
          <w:color w:val="000000"/>
          <w:sz w:val="18"/>
          <w:szCs w:val="18"/>
        </w:rPr>
        <w:t>Нижнереутчанский</w:t>
      </w:r>
      <w:proofErr w:type="spellEnd"/>
      <w:r>
        <w:rPr>
          <w:rStyle w:val="a5"/>
          <w:rFonts w:ascii="Tahoma" w:hAnsi="Tahoma" w:cs="Tahoma"/>
          <w:color w:val="000000"/>
          <w:sz w:val="18"/>
          <w:szCs w:val="18"/>
        </w:rPr>
        <w:t xml:space="preserve"> сельсовет» </w:t>
      </w:r>
      <w:proofErr w:type="spellStart"/>
      <w:r>
        <w:rPr>
          <w:rStyle w:val="a5"/>
          <w:rFonts w:ascii="Tahoma" w:hAnsi="Tahoma" w:cs="Tahoma"/>
          <w:color w:val="000000"/>
          <w:sz w:val="18"/>
          <w:szCs w:val="18"/>
        </w:rPr>
        <w:t>Медвенского</w:t>
      </w:r>
      <w:proofErr w:type="spellEnd"/>
      <w:r>
        <w:rPr>
          <w:rStyle w:val="a5"/>
          <w:rFonts w:ascii="Tahoma" w:hAnsi="Tahoma" w:cs="Tahoma"/>
          <w:color w:val="000000"/>
          <w:sz w:val="18"/>
          <w:szCs w:val="18"/>
        </w:rPr>
        <w:t xml:space="preserve"> района Курской области, утвержденное решением Собрания депутатов </w:t>
      </w:r>
      <w:proofErr w:type="spellStart"/>
      <w:r>
        <w:rPr>
          <w:rStyle w:val="a5"/>
          <w:rFonts w:ascii="Tahoma" w:hAnsi="Tahoma" w:cs="Tahoma"/>
          <w:color w:val="000000"/>
          <w:sz w:val="18"/>
          <w:szCs w:val="18"/>
        </w:rPr>
        <w:t>Нижнереутчанского</w:t>
      </w:r>
      <w:proofErr w:type="spellEnd"/>
      <w:r>
        <w:rPr>
          <w:rStyle w:val="a5"/>
          <w:rFonts w:ascii="Tahoma" w:hAnsi="Tahoma" w:cs="Tahoma"/>
          <w:color w:val="000000"/>
          <w:sz w:val="18"/>
          <w:szCs w:val="18"/>
        </w:rPr>
        <w:t xml:space="preserve"> сельсовета </w:t>
      </w:r>
      <w:proofErr w:type="spellStart"/>
      <w:r>
        <w:rPr>
          <w:rStyle w:val="a5"/>
          <w:rFonts w:ascii="Tahoma" w:hAnsi="Tahoma" w:cs="Tahoma"/>
          <w:color w:val="000000"/>
          <w:sz w:val="18"/>
          <w:szCs w:val="18"/>
        </w:rPr>
        <w:t>Медвенского</w:t>
      </w:r>
      <w:proofErr w:type="spellEnd"/>
      <w:r>
        <w:rPr>
          <w:rStyle w:val="a5"/>
          <w:rFonts w:ascii="Tahoma" w:hAnsi="Tahoma" w:cs="Tahoma"/>
          <w:color w:val="000000"/>
          <w:sz w:val="18"/>
          <w:szCs w:val="18"/>
        </w:rPr>
        <w:t xml:space="preserve"> района Курской области от 04.04.2014 года №48/366</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Pr>
          <w:rFonts w:ascii="Tahoma" w:hAnsi="Tahoma" w:cs="Tahoma"/>
          <w:color w:val="000000"/>
          <w:sz w:val="18"/>
          <w:szCs w:val="18"/>
        </w:rPr>
        <w:t>Нижнереутчанский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Курской области, Собрание депутатов </w:t>
      </w: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решило:</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Положение о бюджетном процессе в муниципальном образовании «</w:t>
      </w:r>
      <w:proofErr w:type="spellStart"/>
      <w:r>
        <w:rPr>
          <w:rFonts w:ascii="Tahoma" w:hAnsi="Tahoma" w:cs="Tahoma"/>
          <w:color w:val="000000"/>
          <w:sz w:val="18"/>
          <w:szCs w:val="18"/>
        </w:rPr>
        <w:t>Нижнереутчанский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Курской области, утвержденное решением Собрания депутатов </w:t>
      </w: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от 04.04.2014 года № 48/366 (в посл</w:t>
      </w:r>
      <w:proofErr w:type="gramStart"/>
      <w:r>
        <w:rPr>
          <w:rFonts w:ascii="Tahoma" w:hAnsi="Tahoma" w:cs="Tahoma"/>
          <w:color w:val="000000"/>
          <w:sz w:val="18"/>
          <w:szCs w:val="18"/>
        </w:rPr>
        <w:t>.р</w:t>
      </w:r>
      <w:proofErr w:type="gramEnd"/>
      <w:r>
        <w:rPr>
          <w:rFonts w:ascii="Tahoma" w:hAnsi="Tahoma" w:cs="Tahoma"/>
          <w:color w:val="000000"/>
          <w:sz w:val="18"/>
          <w:szCs w:val="18"/>
        </w:rPr>
        <w:t>ед. от 31.03.2015 г. №61/420, от 24.02.2016 года № 7/32, от 29.04.2016 г. № 9/45, от 20.12.2017 г. №30/140, от 28.06.2019 г. №55/229) следующие изменения и дополнения: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 Пункт 3 статьи 32 изложить в новой редакции:</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местной администрации (органы внутреннего муниципального финансового контроля), финансовых органов муниципальных образований.</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Внутренний финансовый аудит осуществляется в целях:</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5" w:anchor="dst4925" w:history="1">
        <w:r>
          <w:rPr>
            <w:rStyle w:val="a3"/>
            <w:rFonts w:ascii="Tahoma" w:hAnsi="Tahoma" w:cs="Tahoma"/>
            <w:color w:val="33A6E3"/>
            <w:sz w:val="18"/>
            <w:szCs w:val="18"/>
          </w:rPr>
          <w:t>пунктом 5 статьи 264.1</w:t>
        </w:r>
      </w:hyperlink>
      <w:r>
        <w:rPr>
          <w:rFonts w:ascii="Tahoma" w:hAnsi="Tahoma" w:cs="Tahoma"/>
          <w:color w:val="000000"/>
          <w:sz w:val="18"/>
          <w:szCs w:val="18"/>
        </w:rPr>
        <w:t> Бюджетного Кодекса Российской Федерации;</w:t>
      </w:r>
      <w:proofErr w:type="gramEnd"/>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повышения качества финансового менеджмента</w:t>
      </w:r>
      <w:proofErr w:type="gramStart"/>
      <w:r>
        <w:rPr>
          <w:rFonts w:ascii="Tahoma" w:hAnsi="Tahoma" w:cs="Tahoma"/>
          <w:color w:val="000000"/>
          <w:sz w:val="18"/>
          <w:szCs w:val="18"/>
        </w:rPr>
        <w:t>.».</w:t>
      </w:r>
      <w:proofErr w:type="gramEnd"/>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 Статью 34 изложить в новой редакции:</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5"/>
          <w:rFonts w:ascii="Tahoma" w:hAnsi="Tahoma" w:cs="Tahoma"/>
          <w:color w:val="000000"/>
          <w:sz w:val="18"/>
          <w:szCs w:val="18"/>
        </w:rPr>
        <w:t>Статья 34. Полномочия органов внутреннего муниципального финансового контроля по осуществлению внутреннего муниципального финансового контроля.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Pr>
          <w:rFonts w:ascii="Tahoma" w:hAnsi="Tahoma" w:cs="Tahoma"/>
          <w:color w:val="000000"/>
          <w:sz w:val="18"/>
          <w:szCs w:val="18"/>
        </w:rPr>
        <w:t>значений показателей результативности предоставления средств</w:t>
      </w:r>
      <w:proofErr w:type="gramEnd"/>
      <w:r>
        <w:rPr>
          <w:rFonts w:ascii="Tahoma" w:hAnsi="Tahoma" w:cs="Tahoma"/>
          <w:color w:val="000000"/>
          <w:sz w:val="18"/>
          <w:szCs w:val="18"/>
        </w:rPr>
        <w:t xml:space="preserve"> из бюджета;</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направляются в суд иски о признании осуществленных закупок товаров, работ, услуг для обеспечения муниципальных нужд </w:t>
      </w:r>
      <w:proofErr w:type="gramStart"/>
      <w:r>
        <w:rPr>
          <w:rFonts w:ascii="Tahoma" w:hAnsi="Tahoma" w:cs="Tahoma"/>
          <w:color w:val="000000"/>
          <w:sz w:val="18"/>
          <w:szCs w:val="18"/>
        </w:rPr>
        <w:t>недействительными</w:t>
      </w:r>
      <w:proofErr w:type="gramEnd"/>
      <w:r>
        <w:rPr>
          <w:rFonts w:ascii="Tahoma" w:hAnsi="Tahoma" w:cs="Tahoma"/>
          <w:color w:val="000000"/>
          <w:sz w:val="18"/>
          <w:szCs w:val="18"/>
        </w:rPr>
        <w:t xml:space="preserve"> в соответствии с Гражданским кодексом Российской Федерации.</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 а также стандартами осуществления внутреннего муниципального финансового контроля.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Pr>
          <w:rFonts w:ascii="Tahoma" w:hAnsi="Tahoma" w:cs="Tahoma"/>
          <w:color w:val="000000"/>
          <w:sz w:val="18"/>
          <w:szCs w:val="18"/>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местных администраций.».</w:t>
      </w:r>
      <w:proofErr w:type="gramEnd"/>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его подписания.</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выполнением настоящего решения возложить на начальника отдела бюджетного учёта и отчётности, главного бухгалтера Администрации </w:t>
      </w: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 Веревкину Т.Е..</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Курской области                                               Е.М.Веревкина</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Нижнереутчанского</w:t>
      </w:r>
      <w:proofErr w:type="spellEnd"/>
      <w:r>
        <w:rPr>
          <w:rFonts w:ascii="Tahoma" w:hAnsi="Tahoma" w:cs="Tahoma"/>
          <w:color w:val="000000"/>
          <w:sz w:val="18"/>
          <w:szCs w:val="18"/>
        </w:rPr>
        <w:t xml:space="preserve"> сельсовета</w:t>
      </w:r>
    </w:p>
    <w:p w:rsidR="003014DC" w:rsidRDefault="003014DC" w:rsidP="003014DC">
      <w:pPr>
        <w:pStyle w:val="a4"/>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Медвенского</w:t>
      </w:r>
      <w:proofErr w:type="spellEnd"/>
      <w:r>
        <w:rPr>
          <w:rFonts w:ascii="Tahoma" w:hAnsi="Tahoma" w:cs="Tahoma"/>
          <w:color w:val="000000"/>
          <w:sz w:val="18"/>
          <w:szCs w:val="18"/>
        </w:rPr>
        <w:t xml:space="preserve"> района Курской области                                               П.В.Тришин</w:t>
      </w:r>
    </w:p>
    <w:p w:rsidR="00EA699E" w:rsidRPr="003014DC" w:rsidRDefault="00EA699E" w:rsidP="003014DC"/>
    <w:sectPr w:rsidR="00EA699E" w:rsidRPr="003014DC"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9"/>
  </w:num>
  <w:num w:numId="5">
    <w:abstractNumId w:val="7"/>
  </w:num>
  <w:num w:numId="6">
    <w:abstractNumId w:val="2"/>
  </w:num>
  <w:num w:numId="7">
    <w:abstractNumId w:val="10"/>
  </w:num>
  <w:num w:numId="8">
    <w:abstractNumId w:val="0"/>
  </w:num>
  <w:num w:numId="9">
    <w:abstractNumId w:val="5"/>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52BE2"/>
    <w:rsid w:val="001974AD"/>
    <w:rsid w:val="001D0757"/>
    <w:rsid w:val="001D2688"/>
    <w:rsid w:val="001E1333"/>
    <w:rsid w:val="001E1D9D"/>
    <w:rsid w:val="001E4035"/>
    <w:rsid w:val="0020793C"/>
    <w:rsid w:val="00292FD3"/>
    <w:rsid w:val="002B6BF0"/>
    <w:rsid w:val="002D568B"/>
    <w:rsid w:val="002E48E9"/>
    <w:rsid w:val="002F14AA"/>
    <w:rsid w:val="003007BE"/>
    <w:rsid w:val="003014DC"/>
    <w:rsid w:val="00305F49"/>
    <w:rsid w:val="00322DE3"/>
    <w:rsid w:val="00332A3D"/>
    <w:rsid w:val="00365D33"/>
    <w:rsid w:val="00373525"/>
    <w:rsid w:val="003A3C68"/>
    <w:rsid w:val="003C7DE7"/>
    <w:rsid w:val="003D4192"/>
    <w:rsid w:val="00434B52"/>
    <w:rsid w:val="0045762E"/>
    <w:rsid w:val="00475AEA"/>
    <w:rsid w:val="004B67B1"/>
    <w:rsid w:val="004D1F46"/>
    <w:rsid w:val="004D225C"/>
    <w:rsid w:val="004E4A07"/>
    <w:rsid w:val="004F0A15"/>
    <w:rsid w:val="004F4B00"/>
    <w:rsid w:val="00513271"/>
    <w:rsid w:val="00536C5F"/>
    <w:rsid w:val="00540275"/>
    <w:rsid w:val="00560DB5"/>
    <w:rsid w:val="005676FE"/>
    <w:rsid w:val="005B126A"/>
    <w:rsid w:val="005C4E56"/>
    <w:rsid w:val="005C6926"/>
    <w:rsid w:val="005D026C"/>
    <w:rsid w:val="005D51E4"/>
    <w:rsid w:val="00601559"/>
    <w:rsid w:val="006034BC"/>
    <w:rsid w:val="00605C1B"/>
    <w:rsid w:val="0062148E"/>
    <w:rsid w:val="00634C5E"/>
    <w:rsid w:val="006B456E"/>
    <w:rsid w:val="006C3968"/>
    <w:rsid w:val="006E0CDA"/>
    <w:rsid w:val="006F3137"/>
    <w:rsid w:val="006F3CC1"/>
    <w:rsid w:val="00703CEF"/>
    <w:rsid w:val="00717798"/>
    <w:rsid w:val="00750E67"/>
    <w:rsid w:val="00787FC8"/>
    <w:rsid w:val="00791F5C"/>
    <w:rsid w:val="00813C47"/>
    <w:rsid w:val="00821B1C"/>
    <w:rsid w:val="00832FE1"/>
    <w:rsid w:val="0085362B"/>
    <w:rsid w:val="00855896"/>
    <w:rsid w:val="00896749"/>
    <w:rsid w:val="008A0C27"/>
    <w:rsid w:val="008A2D34"/>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5194A"/>
    <w:rsid w:val="00A70B19"/>
    <w:rsid w:val="00AE7137"/>
    <w:rsid w:val="00AF4591"/>
    <w:rsid w:val="00AF707B"/>
    <w:rsid w:val="00B06820"/>
    <w:rsid w:val="00B34B9E"/>
    <w:rsid w:val="00B467F2"/>
    <w:rsid w:val="00B55E02"/>
    <w:rsid w:val="00B71BE8"/>
    <w:rsid w:val="00BA48E0"/>
    <w:rsid w:val="00BC13C7"/>
    <w:rsid w:val="00BC6D1C"/>
    <w:rsid w:val="00BE52FE"/>
    <w:rsid w:val="00C11868"/>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7958/a822d521b7e939dc36b96b17da82719f28c22c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131</cp:revision>
  <dcterms:created xsi:type="dcterms:W3CDTF">2023-07-11T04:06:00Z</dcterms:created>
  <dcterms:modified xsi:type="dcterms:W3CDTF">2023-07-13T18:35:00Z</dcterms:modified>
</cp:coreProperties>
</file>