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E3" w:rsidRDefault="00322DE3" w:rsidP="00322DE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декабря 2015 года №5/27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31 декабря 2015 года №5/27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внесении изменений и дополнений в Устав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 февраля 2015 года №8-ФЗ «О внесении изменений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  Российской Федерации»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вступившим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силу 07 марта 2015 года);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 марта 2015 года № 23 –ФЗ «О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 (вступившим в силу 15 сентября 2015 года);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29 июня 2015 года №187-ФЗ «О внесении изменений в Федеральный закон «Об общих принципах организации местного самоуправления в Российской Федерации»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вступившим в силу 30 июня 2015 года);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29 июня 2015 года №204-ФЗ «О внесении изменений в Федеральный  закон «О физической культуре и спорте в Российской Федерации» и отдельные законодательные акты Российской Федерации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вступившим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силу 11 июля 2015 года),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следующие изменения и дополнения: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 Пункт 7 части 1 статьи 3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«Вопросы местного значения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«7) обеспечение условий для развития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района;».</w:t>
      </w:r>
      <w:proofErr w:type="gramEnd"/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1.2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Style w:val="a5"/>
          <w:rFonts w:ascii="Tahoma" w:hAnsi="Tahoma" w:cs="Tahoma"/>
          <w:color w:val="000000"/>
          <w:sz w:val="18"/>
          <w:szCs w:val="18"/>
        </w:rPr>
        <w:t>В</w:t>
      </w:r>
      <w:r>
        <w:rPr>
          <w:rFonts w:ascii="Tahoma" w:hAnsi="Tahoma" w:cs="Tahoma"/>
          <w:color w:val="000000"/>
          <w:sz w:val="18"/>
          <w:szCs w:val="18"/>
        </w:rPr>
        <w:t> п</w:t>
      </w:r>
      <w:r>
        <w:rPr>
          <w:rStyle w:val="a5"/>
          <w:rFonts w:ascii="Tahoma" w:hAnsi="Tahoma" w:cs="Tahoma"/>
          <w:color w:val="000000"/>
          <w:sz w:val="18"/>
          <w:szCs w:val="18"/>
        </w:rPr>
        <w:t>ункте 12 части 1 статьи 3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«Вопросы местного значения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 </w:t>
      </w:r>
      <w:r>
        <w:rPr>
          <w:rFonts w:ascii="Tahoma" w:hAnsi="Tahoma" w:cs="Tahoma"/>
          <w:color w:val="000000"/>
          <w:sz w:val="18"/>
          <w:szCs w:val="18"/>
        </w:rPr>
        <w:t xml:space="preserve">слова «молодежью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сельсовете» заменить словами «молодежью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сельсовете».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1.2. Пункт 4 части 3 статьи 15 «Публичные слушания</w:t>
      </w:r>
      <w:r>
        <w:rPr>
          <w:rStyle w:val="a6"/>
          <w:rFonts w:ascii="Tahoma" w:hAnsi="Tahoma" w:cs="Tahoma"/>
          <w:b/>
          <w:bCs/>
          <w:color w:val="000000"/>
          <w:sz w:val="18"/>
          <w:szCs w:val="18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«4) вопросы о преобразовании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за исключением случаев, если  в соответствии со статьей 13 Федерального закона от 06 октября  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  <w:proofErr w:type="gramEnd"/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1.3. Часть 4 статьи 18 «Опрос граждан»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слов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дополнить словами «в соответствии с законом Курской области».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1.4. В части 12 статьи 31</w:t>
      </w:r>
      <w:r>
        <w:rPr>
          <w:rFonts w:ascii="Tahoma" w:hAnsi="Tahoma" w:cs="Tahoma"/>
          <w:color w:val="000000"/>
          <w:sz w:val="18"/>
          <w:szCs w:val="18"/>
        </w:rPr>
        <w:t> «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 </w:t>
      </w:r>
      <w:r>
        <w:rPr>
          <w:rFonts w:ascii="Tahoma" w:hAnsi="Tahoma" w:cs="Tahoma"/>
          <w:color w:val="000000"/>
          <w:sz w:val="18"/>
          <w:szCs w:val="18"/>
        </w:rPr>
        <w:t>после слов «гражданскому» дополнить словом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дминистративному.»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1.5 Часть 3 статьи 33</w:t>
      </w:r>
      <w:r>
        <w:rPr>
          <w:rFonts w:ascii="Tahoma" w:hAnsi="Tahoma" w:cs="Tahoma"/>
          <w:color w:val="000000"/>
          <w:sz w:val="18"/>
          <w:szCs w:val="18"/>
        </w:rPr>
        <w:t> «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Полномочия Главы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</w:t>
      </w:r>
      <w:r>
        <w:rPr>
          <w:rFonts w:ascii="Tahoma" w:hAnsi="Tahoma" w:cs="Tahoma"/>
          <w:color w:val="000000"/>
          <w:sz w:val="18"/>
          <w:szCs w:val="18"/>
        </w:rPr>
        <w:t> изложить в новой редакции: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«3. В случае временного отсутствия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его полномочия временно исполняет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на основании распоряжения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1.6. В абзаце 1 части 5 статьи 45 «Местный бюджет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 </w:t>
      </w:r>
      <w:r>
        <w:rPr>
          <w:rFonts w:ascii="Tahoma" w:hAnsi="Tahoma" w:cs="Tahoma"/>
          <w:color w:val="000000"/>
          <w:sz w:val="18"/>
          <w:szCs w:val="18"/>
        </w:rPr>
        <w:t>слова «затрат на их денежное содержание» заменить словами «расходов на оплату их труда».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1.7. Часть 4 статьи 52 «Порядок владения, пользования и распоряжения муниципальным имуществом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района»</w:t>
      </w:r>
      <w:r>
        <w:rPr>
          <w:rFonts w:ascii="Tahoma" w:hAnsi="Tahoma" w:cs="Tahoma"/>
          <w:color w:val="000000"/>
          <w:sz w:val="18"/>
          <w:szCs w:val="18"/>
        </w:rPr>
        <w:t> изложить в новой редакции: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«4. Доходы от использования и продажи имущества, находящегося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lastRenderedPageBreak/>
        <w:t xml:space="preserve">1.8. Статью 58 «Ответственность Собрания депутатов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перед государством» </w:t>
      </w:r>
      <w:r>
        <w:rPr>
          <w:rFonts w:ascii="Tahoma" w:hAnsi="Tahoma" w:cs="Tahoma"/>
          <w:color w:val="000000"/>
          <w:sz w:val="18"/>
          <w:szCs w:val="18"/>
        </w:rPr>
        <w:t>дополнить частью 6 следующего содержания: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законодательством депутаты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распущенного на основании части 3 настоящей статьи, вправе в течение 10 дней со дня вступления в силу закона Курской области о роспуске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обратиться в суд с заявлением для установления факта отсутствия их вины за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непроведение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правомочного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заседания в течение трех месяцев подряд. Суд должен рассмотреть заявление и принять решение не позднее чем через 10 дней со дня его подачи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 xml:space="preserve"> 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Обнародовать настоящее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 четырех информационных стендах, расположенных: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2-й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1-ое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3-й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2-е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4-й - комната отдыха молочно-товарной ферм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ы ООО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 Настоящее Решение вступает в силу после его официального обнародования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                   Е.М.Веревкина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DE3" w:rsidRDefault="00322DE3" w:rsidP="00322DE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322DE3" w:rsidRDefault="00322DE3" w:rsidP="00322DE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Медвенского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                                                           П.В.Тришин</w:t>
      </w:r>
    </w:p>
    <w:p w:rsidR="00EA699E" w:rsidRPr="00322DE3" w:rsidRDefault="00EA699E" w:rsidP="00322DE3"/>
    <w:sectPr w:rsidR="00EA699E" w:rsidRPr="00322DE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322DE3"/>
    <w:rsid w:val="003A3C68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F0DEA"/>
    <w:rsid w:val="008F5696"/>
    <w:rsid w:val="0092768E"/>
    <w:rsid w:val="00937EC0"/>
    <w:rsid w:val="00945222"/>
    <w:rsid w:val="009920C2"/>
    <w:rsid w:val="00A5194A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64</cp:revision>
  <dcterms:created xsi:type="dcterms:W3CDTF">2023-07-11T04:06:00Z</dcterms:created>
  <dcterms:modified xsi:type="dcterms:W3CDTF">2023-07-13T04:28:00Z</dcterms:modified>
</cp:coreProperties>
</file>